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DB" w:rsidRDefault="00B217DB" w:rsidP="00B217DB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B217DB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Рекомендации педагога – психолога </w:t>
      </w:r>
      <w:r w:rsidR="0013705A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родителям, педагогам</w:t>
      </w:r>
      <w:r w:rsidRPr="00B217DB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, мастерам производственного обучения,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кураторам</w:t>
      </w:r>
      <w:r w:rsidRPr="00B217DB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по предупреждению суицидальных намерений у подростков.</w:t>
      </w:r>
    </w:p>
    <w:p w:rsidR="00B217DB" w:rsidRDefault="00B217DB" w:rsidP="00B217DB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</w:p>
    <w:p w:rsidR="00B217DB" w:rsidRPr="00B217DB" w:rsidRDefault="00B217DB" w:rsidP="00B217DB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Особенности поведения, свидетельствующие о наличии суицидальных мыслей: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Смерть и самоубийство как постоянная тема разговоров.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Предпочтение траурной или скорбной музыки.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Раздача личных вещей, упаковка вещей, составление завещаний.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Разговоры об отсутствии ценности жизни.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Фантазии на тему о своей смерти.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Интерес, проявляющийся косвенно или прямо к возможным средствам самоубийства (отравляющие вещества, возможности приобретения оружия и т.п.).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Прямые высказывания типа «Я не могу это выдержать», «Я не хочу жить», «я хочу умереть и умру», «Нет смысла жить дальше».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Косвенные высказывания типа «Ничего, скоро вы отдохнёте от меня», «Ничего, скоро всё это закончится для меня».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Приобретение средств для совершения суицида.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Приведение в порядок дел, внезапное завершение долгосрочных дел.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Высказывание тяжёлых самообвинений, жалобы на собственную беспомощность, безнадёжность.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Написание прощальных писем.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Странное для окружающих «прощальное» поведение с людьми.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Несвойственная молчаливость или высказывания со скрытым вторым смыслом, связанным со смертью, символичные высказывания.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Особый интерес к тому, что происходит с человеком после смерти.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Проявление признаков депрессии.</w:t>
      </w:r>
    </w:p>
    <w:p w:rsidR="00B217DB" w:rsidRPr="00B217DB" w:rsidRDefault="0013705A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pict>
          <v:rect id="_x0000_i1025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Признаки депрессии у подростков: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печальное настроение;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чувство скуки;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чувство усталости;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нарушения сна;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соматические жалобы;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неусидчивость, беспокойство;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фиксация внимания на мелочах;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чрезвычайная эмоциональность;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замкнутость;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рассеянность внимания;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агрессивное поведение;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демонстративное непослушание;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склонность к бунту;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злоупотребление алкоголем или наркотиками;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lastRenderedPageBreak/>
        <w:t>плохая успеваемость;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прогулы в техникуме.</w:t>
      </w:r>
    </w:p>
    <w:p w:rsidR="00B217DB" w:rsidRPr="00B217DB" w:rsidRDefault="0013705A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pict>
          <v:rect id="_x0000_i1026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Суицидальное поведение у подростков.</w: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 Для подростков характерны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способностей, эгоцентрическая устремлённость, импульсивность в принятии решения. Нередки случаи, когда самоубийство подростков вызывается гневом, протестом, злобой и желанием наказать себя и других. При переходе к подростковому возрасту возникает повышенная склонность к самоанализу, пессимистической оценке окружающего и своей личности. Эмоциональная нестабильность, часто ведущая к суициду, наблюдается у четверти здоровых подростков.</w:t>
      </w:r>
    </w:p>
    <w:p w:rsidR="00B217DB" w:rsidRPr="00B217DB" w:rsidRDefault="0013705A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pict>
          <v:rect id="_x0000_i1027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Основные мотивы суицидального поведения подростков.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Переживание обиды, одиночества, отчуждённости и непонимания.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Действительная или мнимая утрата любви родителей, неразделённое чувство, ревность.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Переживания, связанные со смертью, разводом или уходом родителей из семьи.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Чувства вины, стыда, оскорблённого самолюбия; самообвинения.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Боязнь позора, насмешек или унижения.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Страх наказания, нежелание извиниться.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Любовные неудачи, сексуальные эксцессы, беременность.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Чувство мести, злобы, протеста, угроза или вымогательство.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Сочувствие или подражание товарищам, музыкальным кумирам или героям фильмов.</w:t>
      </w:r>
    </w:p>
    <w:p w:rsidR="00B217DB" w:rsidRPr="00B217DB" w:rsidRDefault="0013705A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pict>
          <v:rect id="_x0000_i1028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Для предотвращения суицидов у подростков преподаватели могут сделать следующее:</w:t>
      </w:r>
    </w:p>
    <w:p w:rsidR="00B217DB" w:rsidRPr="00B217DB" w:rsidRDefault="00B217DB" w:rsidP="00B21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вселять студентам уверенность в свои силы и возможности;</w:t>
      </w:r>
    </w:p>
    <w:p w:rsidR="00B217DB" w:rsidRPr="00B217DB" w:rsidRDefault="00B217DB" w:rsidP="00B21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внушать им оптимизм и надежду;</w:t>
      </w:r>
    </w:p>
    <w:p w:rsidR="00B217DB" w:rsidRPr="00B217DB" w:rsidRDefault="00B217DB" w:rsidP="00B21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проявлять сочувствие и понимание;</w:t>
      </w:r>
    </w:p>
    <w:p w:rsidR="00B217DB" w:rsidRPr="00B217DB" w:rsidRDefault="00B217DB" w:rsidP="00B21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осуществлять контроль за поведением студента, анализировать его отношения со сверстниками.</w: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color w:val="666666"/>
          <w:lang w:eastAsia="ru-RU"/>
        </w:rPr>
        <w:t> </w:t>
      </w:r>
    </w:p>
    <w:p w:rsidR="00B217DB" w:rsidRPr="00B217DB" w:rsidRDefault="0013705A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pict>
          <v:rect id="_x0000_i1029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Рекомендации по профилактике суицидаль</w:t>
      </w:r>
      <w:r>
        <w:rPr>
          <w:rFonts w:ascii="Arial" w:eastAsia="Times New Roman" w:hAnsi="Arial" w:cs="Arial"/>
          <w:bCs/>
          <w:color w:val="800000"/>
          <w:lang w:eastAsia="ru-RU"/>
        </w:rPr>
        <w:t>ных настроений среди студентов</w:t>
      </w:r>
      <w:r w:rsidRPr="00B217DB">
        <w:rPr>
          <w:rFonts w:ascii="Arial" w:eastAsia="Times New Roman" w:hAnsi="Arial" w:cs="Arial"/>
          <w:bCs/>
          <w:color w:val="800000"/>
          <w:lang w:eastAsia="ru-RU"/>
        </w:rPr>
        <w:t>.</w:t>
      </w:r>
    </w:p>
    <w:p w:rsidR="00B217DB" w:rsidRPr="00B217DB" w:rsidRDefault="00B217DB" w:rsidP="00B21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bCs/>
          <w:color w:val="666666"/>
          <w:lang w:eastAsia="ru-RU"/>
        </w:rPr>
        <w:t>Кураторам</w:t>
      </w:r>
      <w:r w:rsidRPr="00B217DB">
        <w:rPr>
          <w:rFonts w:ascii="Arial" w:eastAsia="Times New Roman" w:hAnsi="Arial" w:cs="Arial"/>
          <w:bCs/>
          <w:color w:val="666666"/>
          <w:lang w:eastAsia="ru-RU"/>
        </w:rPr>
        <w:t>, мастерам производственного обучения и всем педагогам необходимо отслеживать и контролировать резкие изменения в поведении и эмоциональном состоянии студентов. Должно насторожить следующее: студент погружён в свои мысли, не может сосредоточиться на уроке, начал пропускать занятия, перестал активно общаться со сверстниками, стал чересчур педантичен, ведёт себя педантично и др.</w:t>
      </w:r>
    </w:p>
    <w:p w:rsidR="00B217DB" w:rsidRPr="00B217DB" w:rsidRDefault="00B217DB" w:rsidP="00B21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lastRenderedPageBreak/>
        <w:t>Для подростков с подозреваемыми устойчивыми депрессивными симптомами необходимо организовать щадящую обстановку на уроках (не ругать, не устраивать публичных разбирательств и т.п.), постараться деликатно выяснить причину подавленности, проявить понимание и поддержку. Главное в этот период – не учебные достижения, а эмоциональное благополучие.</w:t>
      </w:r>
    </w:p>
    <w:p w:rsidR="00B217DB" w:rsidRPr="00B217DB" w:rsidRDefault="00B217DB" w:rsidP="00B21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В рамках данной проблемы профилактический эффект имеют систематические занятия со студентами, направленные на формирование стрессоустойчивости, отработку техник принятия верного решения в ситуациях жизненного выбора, правил поведения в конфликте и т.д. На уроках гуманитарного цикла и классных часах с подростками необходимо говорить о ценности жизни, индивидуальной неповторимости каждого человека, о позитивном прогнозе будущего, умении программировать свой успех — с конкретными примерами и фактами из жизни, художественной литературы и СМИ.</w:t>
      </w:r>
    </w:p>
    <w:p w:rsidR="00B217DB" w:rsidRPr="0013705A" w:rsidRDefault="00B217DB" w:rsidP="00B21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Недопустимо открытое прямое публичное обсуждение со студентами суицидальных случаев. Зачастую цена подобных мероприятий (классных часов) – жизнь кого-то из подростков, так как в подростковой среде возможно повторение суицидальных попыток по механизму подражания, заражения, протестной реакции и др.</w:t>
      </w:r>
    </w:p>
    <w:p w:rsidR="0013705A" w:rsidRDefault="0013705A" w:rsidP="00137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800000"/>
          <w:lang w:eastAsia="ru-RU"/>
        </w:rPr>
      </w:pPr>
      <w:r>
        <w:rPr>
          <w:rFonts w:ascii="Arial" w:eastAsia="Times New Roman" w:hAnsi="Arial" w:cs="Arial"/>
          <w:bCs/>
          <w:color w:val="800000"/>
          <w:lang w:eastAsia="ru-RU"/>
        </w:rPr>
        <w:t>Выводы.</w:t>
      </w:r>
    </w:p>
    <w:p w:rsidR="0013705A" w:rsidRDefault="0013705A" w:rsidP="0013705A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ascii="Arial" w:eastAsia="Times New Roman" w:hAnsi="Arial" w:cs="Arial"/>
          <w:bCs/>
          <w:color w:val="666666"/>
          <w:lang w:eastAsia="ru-RU"/>
        </w:rPr>
      </w:pPr>
      <w:r w:rsidRPr="0013705A">
        <w:rPr>
          <w:rFonts w:ascii="Arial" w:eastAsia="Times New Roman" w:hAnsi="Arial" w:cs="Arial"/>
          <w:bCs/>
          <w:color w:val="666666"/>
          <w:lang w:eastAsia="ru-RU"/>
        </w:rPr>
        <w:t>При выявлении признаков суицидального поведения необходимо</w:t>
      </w:r>
      <w:r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Pr="0013705A">
        <w:rPr>
          <w:rFonts w:ascii="Arial" w:eastAsia="Times New Roman" w:hAnsi="Arial" w:cs="Arial"/>
          <w:bCs/>
          <w:color w:val="666666"/>
          <w:lang w:eastAsia="ru-RU"/>
        </w:rPr>
        <w:t>передать данную информацию педагогу-психологу, куратору группы и</w:t>
      </w:r>
      <w:r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Pr="0013705A">
        <w:rPr>
          <w:rFonts w:ascii="Arial" w:eastAsia="Times New Roman" w:hAnsi="Arial" w:cs="Arial"/>
          <w:bCs/>
          <w:color w:val="666666"/>
          <w:lang w:eastAsia="ru-RU"/>
        </w:rPr>
        <w:t>позвонить по «телефону доверия» экстренной психологической</w:t>
      </w:r>
      <w:r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Pr="0013705A">
        <w:rPr>
          <w:rFonts w:ascii="Arial" w:eastAsia="Times New Roman" w:hAnsi="Arial" w:cs="Arial"/>
          <w:bCs/>
          <w:color w:val="666666"/>
          <w:lang w:eastAsia="ru-RU"/>
        </w:rPr>
        <w:t>помощи для получения консультации:</w:t>
      </w:r>
    </w:p>
    <w:p w:rsidR="0013705A" w:rsidRDefault="0013705A" w:rsidP="0013705A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ascii="Arial" w:eastAsia="Times New Roman" w:hAnsi="Arial" w:cs="Arial"/>
          <w:bCs/>
          <w:color w:val="666666"/>
          <w:lang w:eastAsia="ru-RU"/>
        </w:rPr>
      </w:pPr>
      <w:r w:rsidRPr="0013705A">
        <w:rPr>
          <w:rFonts w:ascii="Arial" w:eastAsia="Times New Roman" w:hAnsi="Arial" w:cs="Arial"/>
          <w:bCs/>
          <w:color w:val="666666"/>
          <w:lang w:eastAsia="ru-RU"/>
        </w:rPr>
        <w:t>8(342) 281-26-66</w:t>
      </w:r>
      <w:r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Pr="0013705A">
        <w:rPr>
          <w:rFonts w:ascii="Arial" w:eastAsia="Times New Roman" w:hAnsi="Arial" w:cs="Arial"/>
          <w:bCs/>
          <w:color w:val="666666"/>
          <w:lang w:eastAsia="ru-RU"/>
        </w:rPr>
        <w:t>(звонок бесплатный со стационарного телефона)</w:t>
      </w:r>
    </w:p>
    <w:p w:rsidR="0013705A" w:rsidRPr="0013705A" w:rsidRDefault="0013705A" w:rsidP="0013705A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ascii="Arial" w:eastAsia="Times New Roman" w:hAnsi="Arial" w:cs="Arial"/>
          <w:bCs/>
          <w:color w:val="666666"/>
          <w:lang w:eastAsia="ru-RU"/>
        </w:rPr>
      </w:pPr>
      <w:r w:rsidRPr="0013705A">
        <w:rPr>
          <w:rFonts w:ascii="Arial" w:eastAsia="Times New Roman" w:hAnsi="Arial" w:cs="Arial"/>
          <w:bCs/>
          <w:color w:val="666666"/>
          <w:lang w:eastAsia="ru-RU"/>
        </w:rPr>
        <w:t>8-800-2000-122</w:t>
      </w:r>
      <w:r>
        <w:rPr>
          <w:rFonts w:ascii="Arial" w:eastAsia="Times New Roman" w:hAnsi="Arial" w:cs="Arial"/>
          <w:bCs/>
          <w:color w:val="666666"/>
          <w:lang w:eastAsia="ru-RU"/>
        </w:rPr>
        <w:t xml:space="preserve"> </w:t>
      </w:r>
      <w:r w:rsidRPr="0013705A">
        <w:rPr>
          <w:rFonts w:ascii="Arial" w:eastAsia="Times New Roman" w:hAnsi="Arial" w:cs="Arial"/>
          <w:bCs/>
          <w:color w:val="666666"/>
          <w:lang w:eastAsia="ru-RU"/>
        </w:rPr>
        <w:t>(звонок бесплатный со стационарного и мобильного телефонов)</w:t>
      </w:r>
      <w:bookmarkStart w:id="0" w:name="_GoBack"/>
      <w:bookmarkEnd w:id="0"/>
    </w:p>
    <w:p w:rsidR="00835FA2" w:rsidRPr="00B217DB" w:rsidRDefault="00835FA2" w:rsidP="00B217DB">
      <w:pPr>
        <w:jc w:val="both"/>
      </w:pPr>
    </w:p>
    <w:sectPr w:rsidR="00835FA2" w:rsidRPr="00B2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74A"/>
    <w:multiLevelType w:val="multilevel"/>
    <w:tmpl w:val="E1F6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228F5"/>
    <w:multiLevelType w:val="multilevel"/>
    <w:tmpl w:val="0CC6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853F2"/>
    <w:multiLevelType w:val="multilevel"/>
    <w:tmpl w:val="61AC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D5CAD"/>
    <w:multiLevelType w:val="multilevel"/>
    <w:tmpl w:val="1F82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E7AD1"/>
    <w:multiLevelType w:val="multilevel"/>
    <w:tmpl w:val="D84A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F"/>
    <w:rsid w:val="0013705A"/>
    <w:rsid w:val="00835FA2"/>
    <w:rsid w:val="00B217DB"/>
    <w:rsid w:val="00C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BE7E"/>
  <w15:chartTrackingRefBased/>
  <w15:docId w15:val="{46DE1DF4-C3A3-4E37-ABF5-C1EABD2C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root</cp:lastModifiedBy>
  <cp:revision>4</cp:revision>
  <dcterms:created xsi:type="dcterms:W3CDTF">2018-11-13T14:37:00Z</dcterms:created>
  <dcterms:modified xsi:type="dcterms:W3CDTF">2020-03-10T04:06:00Z</dcterms:modified>
</cp:coreProperties>
</file>