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margin">
              <wp:posOffset>4324985</wp:posOffset>
            </wp:positionH>
            <wp:positionV relativeFrom="margin">
              <wp:posOffset>-41275</wp:posOffset>
            </wp:positionV>
            <wp:extent cx="1905000" cy="1394460"/>
            <wp:effectExtent l="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3622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  <w:t>К</w:t>
      </w:r>
      <w:r>
        <w:rPr>
          <w:rFonts w:ascii="Times New Roman" w:hAnsi="Times New Roman"/>
          <w:b/>
          <w:sz w:val="56"/>
          <w:szCs w:val="56"/>
        </w:rPr>
        <w:t xml:space="preserve">онкурсное задание </w:t>
      </w:r>
    </w:p>
    <w:p>
      <w:pPr>
        <w:pStyle w:val="Normal"/>
        <w:rPr/>
      </w:pPr>
      <w:r>
        <w:rPr>
          <w:rFonts w:ascii="Times New Roman" w:hAnsi="Times New Roman"/>
          <w:sz w:val="56"/>
          <w:szCs w:val="56"/>
        </w:rPr>
        <w:t>Компетенция</w:t>
      </w:r>
    </w:p>
    <w:p>
      <w:pPr>
        <w:pStyle w:val="Normal"/>
        <w:rPr>
          <w:lang w:val="en-US"/>
        </w:rPr>
      </w:pPr>
      <w:r>
        <w:rPr>
          <w:rFonts w:ascii="Times New Roman" w:hAnsi="Times New Roman"/>
          <w:sz w:val="56"/>
          <w:szCs w:val="56"/>
          <w:lang w:val="en-US"/>
        </w:rPr>
        <w:t xml:space="preserve">3D </w:t>
      </w:r>
      <w:r>
        <w:rPr>
          <w:rFonts w:ascii="Times New Roman" w:hAnsi="Times New Roman"/>
          <w:sz w:val="56"/>
          <w:szCs w:val="56"/>
          <w:lang w:val="ru-RU"/>
        </w:rPr>
        <w:t>моделирование для компьютерных игр</w:t>
      </w:r>
    </w:p>
    <w:p>
      <w:pPr>
        <w:pStyle w:val="Normal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>
      <w:pPr>
        <w:pStyle w:val="Doctitle"/>
        <w:numPr>
          <w:ilvl w:val="0"/>
          <w:numId w:val="1"/>
        </w:numPr>
        <w:rPr>
          <w:rFonts w:ascii="Times New Roman" w:hAnsi="Times New Roman" w:eastAsia="Malgun Gothic"/>
          <w:b w:val="false"/>
          <w:b w:val="false"/>
          <w:sz w:val="28"/>
          <w:szCs w:val="28"/>
          <w:lang w:val="ru-RU"/>
        </w:rPr>
      </w:pPr>
      <w:r>
        <w:drawing>
          <wp:anchor behindDoc="1" distT="0" distB="0" distL="114300" distR="120650" simplePos="0" locked="0" layoutInCell="1" allowOverlap="1" relativeHeight="10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60310" cy="6053455"/>
            <wp:effectExtent l="0" t="0" r="0" b="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43366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algun Gothic" w:ascii="Times New Roman" w:hAnsi="Times New Roman"/>
          <w:b w:val="false"/>
          <w:sz w:val="28"/>
          <w:szCs w:val="28"/>
          <w:lang w:val="ru-RU"/>
        </w:rPr>
        <w:t>Ф</w:t>
      </w:r>
      <w:r>
        <w:rPr>
          <w:rFonts w:eastAsia="Malgun Gothic" w:ascii="Times New Roman" w:hAnsi="Times New Roman"/>
          <w:b w:val="false"/>
          <w:sz w:val="28"/>
          <w:szCs w:val="28"/>
          <w:lang w:val="ru-RU"/>
        </w:rPr>
        <w:t>ормы участия в конкурсе</w:t>
      </w:r>
    </w:p>
    <w:p>
      <w:pPr>
        <w:pStyle w:val="Doctitle"/>
        <w:numPr>
          <w:ilvl w:val="0"/>
          <w:numId w:val="1"/>
        </w:numPr>
        <w:rPr>
          <w:rFonts w:ascii="Times New Roman" w:hAnsi="Times New Roman" w:eastAsia="Malgun Gothic"/>
          <w:b w:val="false"/>
          <w:b w:val="false"/>
          <w:sz w:val="28"/>
          <w:szCs w:val="28"/>
          <w:lang w:val="ru-RU"/>
        </w:rPr>
      </w:pPr>
      <w:r>
        <w:rPr>
          <w:rFonts w:eastAsia="Malgun Gothic" w:ascii="Times New Roman" w:hAnsi="Times New Roman"/>
          <w:b w:val="false"/>
          <w:sz w:val="28"/>
          <w:szCs w:val="28"/>
          <w:lang w:val="ru-RU"/>
        </w:rPr>
        <w:t>Задание для конкурса</w:t>
      </w:r>
    </w:p>
    <w:p>
      <w:pPr>
        <w:pStyle w:val="Doctitle"/>
        <w:numPr>
          <w:ilvl w:val="0"/>
          <w:numId w:val="1"/>
        </w:numPr>
        <w:rPr>
          <w:rFonts w:ascii="Times New Roman" w:hAnsi="Times New Roman" w:eastAsia="Malgun Gothic"/>
          <w:b w:val="false"/>
          <w:b w:val="false"/>
          <w:sz w:val="28"/>
          <w:szCs w:val="28"/>
          <w:lang w:val="ru-RU"/>
        </w:rPr>
      </w:pPr>
      <w:r>
        <w:rPr>
          <w:rFonts w:eastAsia="Malgun Gothic" w:ascii="Times New Roman" w:hAnsi="Times New Roman"/>
          <w:b w:val="false"/>
          <w:sz w:val="28"/>
          <w:szCs w:val="28"/>
          <w:lang w:val="ru-RU"/>
        </w:rPr>
        <w:t>Модули задания и необходимое время</w:t>
      </w:r>
    </w:p>
    <w:p>
      <w:pPr>
        <w:pStyle w:val="Doctitle"/>
        <w:numPr>
          <w:ilvl w:val="0"/>
          <w:numId w:val="1"/>
        </w:numPr>
        <w:rPr>
          <w:rFonts w:ascii="Times New Roman" w:hAnsi="Times New Roman" w:eastAsia="Malgun Gothic"/>
          <w:b w:val="false"/>
          <w:b w:val="false"/>
          <w:sz w:val="28"/>
          <w:szCs w:val="28"/>
          <w:lang w:val="ru-RU"/>
        </w:rPr>
      </w:pPr>
      <w:r>
        <w:rPr>
          <w:rFonts w:eastAsia="Malgun Gothic" w:ascii="Times New Roman" w:hAnsi="Times New Roman"/>
          <w:b w:val="false"/>
          <w:sz w:val="28"/>
          <w:szCs w:val="28"/>
          <w:lang w:val="ru-RU"/>
        </w:rPr>
        <w:t>Критерии оценки</w:t>
      </w:r>
    </w:p>
    <w:p>
      <w:pPr>
        <w:pStyle w:val="Doctitle"/>
        <w:numPr>
          <w:ilvl w:val="0"/>
          <w:numId w:val="1"/>
        </w:numPr>
        <w:rPr>
          <w:rFonts w:ascii="Times New Roman" w:hAnsi="Times New Roman" w:eastAsia="Malgun Gothic"/>
          <w:b w:val="false"/>
          <w:b w:val="false"/>
          <w:sz w:val="28"/>
          <w:szCs w:val="28"/>
          <w:lang w:val="ru-RU"/>
        </w:rPr>
      </w:pPr>
      <w:r>
        <w:rPr>
          <w:rFonts w:eastAsia="Malgun Gothic" w:ascii="Times New Roman" w:hAnsi="Times New Roman"/>
          <w:b w:val="false"/>
          <w:sz w:val="28"/>
          <w:szCs w:val="28"/>
          <w:lang w:val="ru-RU"/>
        </w:rPr>
        <w:t>Необходимые приложения</w:t>
      </w:r>
    </w:p>
    <w:p>
      <w:pPr>
        <w:pStyle w:val="Doctitle"/>
        <w:rPr>
          <w:rFonts w:ascii="Times New Roman" w:hAnsi="Times New Roman" w:eastAsia="Malgun Gothic"/>
          <w:sz w:val="28"/>
          <w:szCs w:val="28"/>
          <w:lang w:val="ru-RU"/>
        </w:rPr>
      </w:pPr>
      <w:r>
        <w:rPr>
          <w:rFonts w:eastAsia="Malgun Gothic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color w:val="0070C0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ч.</w:t>
      </w:r>
    </w:p>
    <w:p>
      <w:pPr>
        <w:pStyle w:val="Docsubtitle2"/>
        <w:rPr>
          <w:lang w:val="ru-RU" w:eastAsia="ko-KR"/>
        </w:rPr>
      </w:pPr>
      <w:r>
        <w:rPr>
          <w:lang w:val="ru-RU" w:eastAsia="ko-K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</w:r>
      <w:r>
        <w:br w:type="page"/>
      </w:r>
    </w:p>
    <w:p>
      <w:pPr>
        <w:pStyle w:val="Heading2"/>
        <w:spacing w:lineRule="auto" w:line="276" w:before="0" w:after="0"/>
        <w:jc w:val="center"/>
        <w:rPr>
          <w:rFonts w:ascii="Times New Roman" w:hAnsi="Times New Roman"/>
          <w:i w:val="false"/>
          <w:i w:val="false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false"/>
          <w:sz w:val="28"/>
          <w:lang w:val="ru-RU"/>
        </w:rPr>
        <w:t>1. ФОРМЫ УЧАСТИЯ В КОНКУРСЕ</w:t>
      </w:r>
      <w:bookmarkEnd w:id="0"/>
    </w:p>
    <w:p>
      <w:pPr>
        <w:pStyle w:val="4"/>
        <w:shd w:val="clear" w:color="auto" w:fill="auto"/>
        <w:spacing w:lineRule="auto" w:line="276" w:before="0" w:after="0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hd w:val="clear" w:color="auto" w:fill="auto"/>
        <w:spacing w:lineRule="auto" w:line="276" w:before="0" w:after="0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cs="Times New Roman" w:ascii="Times New Roman" w:hAnsi="Times New Roman"/>
          <w:sz w:val="28"/>
          <w:szCs w:val="28"/>
        </w:rPr>
        <w:t>Индивидуальный конкурс.</w:t>
      </w:r>
    </w:p>
    <w:p>
      <w:pPr>
        <w:pStyle w:val="4"/>
        <w:shd w:val="clear" w:color="auto" w:fill="auto"/>
        <w:spacing w:lineRule="auto" w:line="276" w:before="0" w:after="0"/>
        <w:ind w:lef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2"/>
        <w:spacing w:lineRule="auto" w:line="276" w:before="0" w:after="0"/>
        <w:jc w:val="center"/>
        <w:rPr>
          <w:rFonts w:ascii="Times New Roman" w:hAnsi="Times New Roman"/>
          <w:i w:val="false"/>
          <w:i w:val="false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false"/>
          <w:sz w:val="28"/>
          <w:lang w:val="ru-RU"/>
        </w:rPr>
        <w:t>2. ЗАДАНИЕ ДЛЯ КОНКУРСА</w:t>
      </w:r>
      <w:bookmarkEnd w:id="1"/>
    </w:p>
    <w:p>
      <w:pPr>
        <w:pStyle w:val="4"/>
        <w:shd w:val="clear" w:color="auto" w:fill="auto"/>
        <w:spacing w:lineRule="auto" w:line="276" w:before="0" w:after="0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hd w:val="clear" w:color="auto" w:fill="auto"/>
        <w:spacing w:lineRule="auto" w:line="276" w:before="0" w:after="0"/>
        <w:ind w:left="23" w:firstLine="709"/>
        <w:rPr/>
      </w:pPr>
      <w:r>
        <w:rPr>
          <w:rStyle w:val="1"/>
          <w:rFonts w:cs="Times New Roman" w:ascii="Times New Roman" w:hAnsi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cs="Times New Roman" w:ascii="Times New Roman" w:hAnsi="Times New Roman"/>
          <w:sz w:val="28"/>
          <w:szCs w:val="28"/>
        </w:rPr>
        <w:t>работы по трёхмерному моделированию объектов для компьютерных игр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cs="Times New Roman" w:ascii="Times New Roman" w:hAnsi="Times New Roman"/>
          <w:sz w:val="28"/>
          <w:szCs w:val="28"/>
        </w:rPr>
        <w:t>задание и справочные материалы в виде фото, иллюстраций или видео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. Конкурсное задание имеет несколько </w:t>
      </w:r>
      <w:r>
        <w:rPr>
          <w:rStyle w:val="1"/>
          <w:rFonts w:cs="Times New Roman" w:ascii="Times New Roman" w:hAnsi="Times New Roman"/>
          <w:sz w:val="28"/>
          <w:szCs w:val="28"/>
        </w:rPr>
        <w:t>работ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, выполняемых последовательно. </w:t>
      </w:r>
    </w:p>
    <w:p>
      <w:pPr>
        <w:pStyle w:val="4"/>
        <w:shd w:val="clear" w:color="auto" w:fill="auto"/>
        <w:spacing w:lineRule="auto" w:line="276" w:before="0" w:after="0"/>
        <w:ind w:left="23" w:firstLine="709"/>
        <w:rPr/>
      </w:pPr>
      <w:r>
        <w:rPr>
          <w:rStyle w:val="1"/>
          <w:rFonts w:cs="Times New Roman" w:ascii="Times New Roman" w:hAnsi="Times New Roman"/>
          <w:sz w:val="28"/>
          <w:szCs w:val="28"/>
        </w:rPr>
        <w:t xml:space="preserve">Конкурс включает в себя </w:t>
      </w:r>
      <w:r>
        <w:rPr>
          <w:rStyle w:val="1"/>
          <w:rFonts w:cs="Times New Roman" w:ascii="Times New Roman" w:hAnsi="Times New Roman"/>
          <w:sz w:val="28"/>
          <w:szCs w:val="28"/>
        </w:rPr>
        <w:t>скетчинг, моделирование, развёртку, текстурирование, анимацию и риггинг, загрузку в игровой движок, рендеринг</w:t>
      </w:r>
      <w:r>
        <w:rPr>
          <w:rStyle w:val="1"/>
          <w:rFonts w:cs="Times New Roman" w:ascii="Times New Roman" w:hAnsi="Times New Roman"/>
          <w:sz w:val="28"/>
          <w:szCs w:val="28"/>
        </w:rPr>
        <w:t>.</w:t>
      </w:r>
    </w:p>
    <w:p>
      <w:pPr>
        <w:pStyle w:val="4"/>
        <w:shd w:val="clear" w:color="auto" w:fill="auto"/>
        <w:spacing w:lineRule="auto" w:line="276" w:before="0" w:after="0"/>
        <w:ind w:left="23" w:firstLine="709"/>
        <w:rPr/>
      </w:pPr>
      <w:r>
        <w:rPr>
          <w:rStyle w:val="1"/>
          <w:rFonts w:cs="Times New Roman" w:ascii="Times New Roman" w:hAnsi="Times New Roman"/>
          <w:sz w:val="28"/>
          <w:szCs w:val="28"/>
        </w:rPr>
        <w:t>Конкурсное задание — секретное. Содержание доносится до экспертов и участников непосредвенно перед началом чемпионата (в день С1).</w:t>
      </w:r>
    </w:p>
    <w:p>
      <w:pPr>
        <w:pStyle w:val="4"/>
        <w:shd w:val="clear" w:color="auto" w:fill="auto"/>
        <w:spacing w:lineRule="auto" w:line="276" w:before="0" w:after="0"/>
        <w:ind w:left="20" w:right="80" w:firstLine="709"/>
        <w:rPr/>
      </w:pPr>
      <w:r>
        <w:rPr>
          <w:rStyle w:val="1"/>
          <w:rFonts w:cs="Times New Roman" w:ascii="Times New Roman" w:hAnsi="Times New Roman"/>
          <w:sz w:val="28"/>
          <w:szCs w:val="28"/>
        </w:rPr>
        <w:t>Конкурсное задание должно выполняться по</w:t>
      </w:r>
      <w:r>
        <w:rPr>
          <w:rStyle w:val="1"/>
          <w:rFonts w:cs="Times New Roman" w:ascii="Times New Roman" w:hAnsi="Times New Roman"/>
          <w:sz w:val="28"/>
          <w:szCs w:val="28"/>
        </w:rPr>
        <w:t>следовательно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. Оценка  происходит от </w:t>
      </w:r>
      <w:r>
        <w:rPr>
          <w:rStyle w:val="1"/>
          <w:rFonts w:cs="Times New Roman" w:ascii="Times New Roman" w:hAnsi="Times New Roman"/>
          <w:sz w:val="28"/>
          <w:szCs w:val="28"/>
        </w:rPr>
        <w:t>работы к работе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</w:r>
      <w:bookmarkStart w:id="2" w:name="_Toc379539625"/>
      <w:bookmarkStart w:id="3" w:name="_Toc379539625"/>
      <w:r>
        <w:br w:type="page"/>
      </w:r>
    </w:p>
    <w:p>
      <w:pPr>
        <w:pStyle w:val="Heading2"/>
        <w:spacing w:lineRule="auto" w:line="276" w:before="0" w:after="0"/>
        <w:jc w:val="center"/>
        <w:rPr/>
      </w:pPr>
      <w:r>
        <w:rPr>
          <w:rFonts w:ascii="Times New Roman" w:hAnsi="Times New Roman"/>
          <w:i w:val="false"/>
          <w:sz w:val="28"/>
          <w:lang w:val="ru-RU"/>
        </w:rPr>
        <w:t xml:space="preserve">3. </w:t>
      </w:r>
      <w:r>
        <w:rPr>
          <w:rFonts w:ascii="Times New Roman" w:hAnsi="Times New Roman"/>
          <w:i w:val="false"/>
          <w:sz w:val="28"/>
          <w:lang w:val="ru-RU"/>
        </w:rPr>
        <w:t>ЧАСТИ</w:t>
      </w:r>
      <w:r>
        <w:rPr>
          <w:rFonts w:ascii="Times New Roman" w:hAnsi="Times New Roman"/>
          <w:i w:val="false"/>
          <w:sz w:val="28"/>
          <w:lang w:val="ru-RU"/>
        </w:rPr>
        <w:t xml:space="preserve"> ЗАДАНИЯ И НЕОБХОДИМОЕ ВРЕМЯ</w:t>
      </w:r>
      <w:bookmarkEnd w:id="3"/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/>
      </w:pP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время сведены в таблице 1 </w:t>
      </w:r>
    </w:p>
    <w:p>
      <w:pPr>
        <w:pStyle w:val="Normal"/>
        <w:tabs>
          <w:tab w:val="left" w:pos="7245" w:leader="none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"/>
        <w:gridCol w:w="6022"/>
        <w:gridCol w:w="1684"/>
        <w:gridCol w:w="1280"/>
      </w:tblGrid>
      <w:tr>
        <w:trPr/>
        <w:tc>
          <w:tcPr>
            <w:tcW w:w="58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602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>
        <w:trPr/>
        <w:tc>
          <w:tcPr>
            <w:tcW w:w="584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22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 xml:space="preserve">Модуль 1: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Скетчинг. Моделирование малой модели</w:t>
            </w:r>
          </w:p>
          <w:p>
            <w:pPr>
              <w:pStyle w:val="Normal"/>
              <w:spacing w:before="0" w:after="0"/>
              <w:ind w:hanging="34"/>
              <w:rPr>
                <w:rFonts w:ascii="Times New Roman" w:hAnsi="Times New Roman" w:eastAsia="Calibri" w:cs="Times New Roman" w:eastAsiaTheme="minorHAnsi"/>
                <w:sz w:val="24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С1</w:t>
              <w:br/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09:00 — 18:00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val="en-US" w:eastAsia="en-US"/>
              </w:rPr>
              <w:t xml:space="preserve">8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val="ru-RU" w:eastAsia="en-US"/>
              </w:rPr>
              <w:t>ч</w:t>
            </w:r>
          </w:p>
        </w:tc>
      </w:tr>
      <w:tr>
        <w:trPr/>
        <w:tc>
          <w:tcPr>
            <w:tcW w:w="584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022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 xml:space="preserve">Модуль 2: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Моделирование большой модели, развёртка, текстурирование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 xml:space="preserve">С2 </w:t>
            </w:r>
          </w:p>
          <w:p>
            <w:pPr>
              <w:pStyle w:val="Normal"/>
              <w:spacing w:lineRule="auto" w:line="240" w:before="0" w:after="20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09.00-1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8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before="0" w:after="20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8 ч</w:t>
            </w:r>
          </w:p>
        </w:tc>
      </w:tr>
      <w:tr>
        <w:trPr/>
        <w:tc>
          <w:tcPr>
            <w:tcW w:w="584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6022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 xml:space="preserve">Модуль 3: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Анимация, риггинг, загрузка в движок, ренедеринг</w:t>
            </w:r>
          </w:p>
        </w:tc>
        <w:tc>
          <w:tcPr>
            <w:tcW w:w="1684" w:type="dxa"/>
            <w:tcBorders/>
            <w:shd w:fill="auto" w:val="clear"/>
            <w:vAlign w:val="center"/>
          </w:tcPr>
          <w:p>
            <w:pPr>
              <w:pStyle w:val="Normal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 xml:space="preserve">С3 </w:t>
            </w:r>
          </w:p>
          <w:p>
            <w:pPr>
              <w:pStyle w:val="Normal"/>
              <w:spacing w:before="0" w:after="20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09:00 — 16:00</w:t>
            </w:r>
          </w:p>
        </w:tc>
        <w:tc>
          <w:tcPr>
            <w:tcW w:w="12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hanging="34"/>
              <w:jc w:val="center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6 ч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ПРИМЕР ЗАДАНИЯ С УКАЗАНИЕМ РАБОТ И ДЕТАЛЕЙ</w:t>
      </w:r>
    </w:p>
    <w:p>
      <w:pPr>
        <w:pStyle w:val="TextBody"/>
        <w:spacing w:before="0" w:after="0"/>
        <w:ind w:hanging="0"/>
        <w:jc w:val="both"/>
        <w:rPr>
          <w:rFonts w:ascii="Open Sans;sans-serif" w:hAnsi="Open Sans;sans-serif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Организация рабочего пространства</w:t>
      </w:r>
    </w:p>
    <w:p>
      <w:pPr>
        <w:pStyle w:val="TextBody"/>
        <w:spacing w:lineRule="auto" w:line="360"/>
        <w:jc w:val="both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1.1. Создать Excel-таблицу с указанием полигонажа для модели (Major и Minor)</w:t>
      </w:r>
    </w:p>
    <w:p>
      <w:pPr>
        <w:pStyle w:val="TextBody"/>
        <w:rPr/>
      </w:pPr>
      <w:r>
        <w:rPr>
          <w:i/>
        </w:rPr>
        <w:t xml:space="preserve">Примечание: вы можете указать примерное кол-во полигонов для каждой части вашей модели. Главное – разбить ваши </w:t>
      </w:r>
      <w:r>
        <w:rPr>
          <w:i/>
          <w:lang w:val="en-US"/>
        </w:rPr>
        <w:t>major</w:t>
      </w:r>
      <w:r>
        <w:rPr>
          <w:i/>
        </w:rPr>
        <w:t xml:space="preserve"> и </w:t>
      </w:r>
      <w:r>
        <w:rPr>
          <w:i/>
          <w:lang w:val="en-US"/>
        </w:rPr>
        <w:t>minor</w:t>
      </w:r>
      <w:r>
        <w:rPr>
          <w:i/>
        </w:rPr>
        <w:t xml:space="preserve"> модели на составляющие элементы и продумать ваш бюджет полигонов</w:t>
      </w:r>
    </w:p>
    <w:p>
      <w:pPr>
        <w:pStyle w:val="TextBody"/>
        <w:spacing w:lineRule="auto" w:line="360"/>
        <w:jc w:val="both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1.2. Создать  структуру папок по шаблону</w:t>
      </w:r>
    </w:p>
    <w:p>
      <w:pPr>
        <w:pStyle w:val="TextBody"/>
        <w:rPr>
          <w:i/>
        </w:rPr>
      </w:pPr>
      <w:r>
        <w:rPr>
          <w:i/>
        </w:rPr>
        <w:t>Примечание: для удобства можно создавать свои папки, но проверяться будут только вышеперечисленные папки.</w:t>
      </w:r>
    </w:p>
    <w:tbl>
      <w:tblPr>
        <w:tblW w:w="9645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2453"/>
        <w:gridCol w:w="7192"/>
      </w:tblGrid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rPr>
                <w:b/>
              </w:rPr>
            </w:pPr>
            <w:r>
              <w:rPr>
                <w:b/>
              </w:rPr>
              <w:t>Название папки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Reference</w:t>
            </w:r>
            <w:r>
              <w:rPr>
                <w:lang w:val="en-US"/>
              </w:rPr>
              <w:t>s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Предоставленные материалы: фото/картинки</w:t>
            </w:r>
          </w:p>
        </w:tc>
      </w:tr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Models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3D модели и анимации</w:t>
            </w:r>
          </w:p>
        </w:tc>
      </w:tr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Textures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Текстуры</w:t>
            </w:r>
          </w:p>
        </w:tc>
      </w:tr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Renders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Рендеры</w:t>
            </w:r>
          </w:p>
        </w:tc>
      </w:tr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Backup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Рабочие файлы, сохранённые в процессе работы</w:t>
            </w:r>
          </w:p>
        </w:tc>
      </w:tr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Sketches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Цифровые эскизы</w:t>
            </w:r>
          </w:p>
        </w:tc>
      </w:tr>
      <w:tr>
        <w:trPr/>
        <w:tc>
          <w:tcPr>
            <w:tcW w:w="245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W</w:t>
            </w:r>
            <w:r>
              <w:rPr>
                <w:lang w:val="en-US"/>
              </w:rPr>
              <w:t>IP (сокр. Work in process)</w:t>
            </w:r>
          </w:p>
        </w:tc>
        <w:tc>
          <w:tcPr>
            <w:tcW w:w="71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  <w:t>Скриншоты рабочего пространства в процессе выполнения задания</w:t>
            </w:r>
          </w:p>
        </w:tc>
      </w:tr>
    </w:tbl>
    <w:p>
      <w:pPr>
        <w:pStyle w:val="TextBody"/>
        <w:spacing w:lineRule="auto" w:line="288"/>
        <w:rPr/>
      </w:pPr>
      <w:r>
        <w:rPr/>
        <w:t> </w:t>
      </w:r>
    </w:p>
    <w:p>
      <w:pPr>
        <w:pStyle w:val="TextBody"/>
        <w:spacing w:lineRule="auto" w:line="288"/>
        <w:rPr>
          <w:rFonts w:ascii="Open Sans;sans-serif" w:hAnsi="Open Sans;sans-serif"/>
          <w:b/>
          <w:sz w:val="28"/>
        </w:rPr>
      </w:pPr>
      <w:r>
        <w:rPr>
          <w:rFonts w:ascii="Open Sans;sans-serif" w:hAnsi="Open Sans;sans-serif"/>
          <w:b/>
          <w:sz w:val="28"/>
        </w:rPr>
        <w:t>2. Концепт-арт</w:t>
      </w:r>
    </w:p>
    <w:p>
      <w:pPr>
        <w:pStyle w:val="TextBody"/>
        <w:rPr>
          <w:rFonts w:ascii="Open Sans;sans-serif" w:hAnsi="Open Sans;sans-serif"/>
        </w:rPr>
      </w:pPr>
      <w:r>
        <w:rPr>
          <w:rFonts w:ascii="Open Sans;sans-serif" w:hAnsi="Open Sans;sans-serif"/>
        </w:rPr>
        <w:t>2.1. П</w:t>
      </w:r>
      <w:r>
        <w:rPr>
          <w:rFonts w:ascii="Open Sans;sans-serif" w:hAnsi="Open Sans;sans-serif"/>
          <w:color w:val="000000"/>
        </w:rPr>
        <w:t xml:space="preserve">редоставить не менее трёх набросков вариаций </w:t>
      </w:r>
      <w:r>
        <w:rPr>
          <w:rFonts w:ascii="Open Sans;sans-serif" w:hAnsi="Open Sans;sans-serif"/>
        </w:rPr>
        <w:t>хомяка и скейтборда</w:t>
      </w:r>
      <w:r>
        <w:rPr>
          <w:rFonts w:ascii="Open Sans;sans-serif" w:hAnsi="Open Sans;sans-serif"/>
          <w:color w:val="000000"/>
        </w:rPr>
        <w:t>. Все вариации поместить на одно изображение (один холст). Формат изображения JPG или PNG размером не менее 1920х1080 пикселей.</w:t>
      </w:r>
    </w:p>
    <w:p>
      <w:pPr>
        <w:pStyle w:val="TextBody"/>
        <w:spacing w:lineRule="auto" w:line="288"/>
        <w:rPr/>
      </w:pPr>
      <w:r>
        <w:rPr>
          <w:rFonts w:ascii="Open Sans;sans-serif" w:hAnsi="Open Sans;sans-serif"/>
        </w:rPr>
        <w:t>2.2. П</w:t>
      </w:r>
      <w:r>
        <w:rPr>
          <w:rFonts w:ascii="Open Sans;sans-serif" w:hAnsi="Open Sans;sans-serif"/>
          <w:color w:val="000000"/>
        </w:rPr>
        <w:t>редоставить финальный концепт-арт. Концепт-арт — улучшенный концепт одного из наиболее удачных набросков или улучшенный концепт, собранный из отдельных элементов набросков. Финальный концепт-арт прорабатывается более детально: обозначаются свет и тени, тональная переходность, детали, форма и силуэт должны легко читаться. Формат  изображения JPG или PNG размером не менее 1920х1080 пикселей.</w:t>
      </w:r>
    </w:p>
    <w:p>
      <w:pPr>
        <w:pStyle w:val="TextBody"/>
        <w:spacing w:lineRule="auto" w:line="288"/>
        <w:rPr/>
      </w:pPr>
      <w:r>
        <w:rPr>
          <w:rFonts w:ascii="Open Sans;sans-serif" w:hAnsi="Open Sans;sans-serif"/>
          <w:color w:val="000000"/>
        </w:rPr>
        <w:t>2.3. Создать набор из трёх собственных кистей в Photoshop. Воспользуйтесь ими при создании вашего концепт-арта. Экспортируйте три кисти и укажите в каком именно фрагменте вашего концепт арта были задействованы кисти. Каждая кисть экспортируется в отдельный .</w:t>
      </w:r>
      <w:r>
        <w:rPr>
          <w:rFonts w:ascii="Open Sans;sans-serif" w:hAnsi="Open Sans;sans-serif"/>
          <w:color w:val="000000"/>
          <w:lang w:val="en-US"/>
        </w:rPr>
        <w:t>abr</w:t>
      </w:r>
      <w:r>
        <w:rPr>
          <w:color w:val="000000"/>
        </w:rPr>
        <w:t xml:space="preserve"> </w:t>
      </w:r>
      <w:r>
        <w:rPr>
          <w:rFonts w:ascii="Open Sans;sans-serif" w:hAnsi="Open Sans;sans-serif"/>
          <w:color w:val="000000"/>
        </w:rPr>
        <w:t>файл</w:t>
      </w:r>
    </w:p>
    <w:p>
      <w:pPr>
        <w:pStyle w:val="TextBody"/>
        <w:spacing w:lineRule="auto" w:line="288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spacing w:lineRule="auto" w:line="288"/>
        <w:rPr/>
      </w:pPr>
      <w:r>
        <w:rPr>
          <w:rFonts w:ascii="Open Sans;sans-serif" w:hAnsi="Open Sans;sans-serif"/>
          <w:b/>
          <w:sz w:val="28"/>
        </w:rPr>
        <w:t>3. 3</w:t>
      </w:r>
      <w:r>
        <w:rPr>
          <w:rFonts w:ascii="Open Sans;sans-serif" w:hAnsi="Open Sans;sans-serif"/>
          <w:b/>
          <w:sz w:val="28"/>
          <w:lang w:val="en-US"/>
        </w:rPr>
        <w:t>D</w:t>
      </w:r>
      <w:r>
        <w:rPr/>
        <w:t xml:space="preserve"> </w:t>
      </w:r>
      <w:r>
        <w:rPr>
          <w:rFonts w:ascii="Open Sans;sans-serif" w:hAnsi="Open Sans;sans-serif"/>
          <w:b/>
          <w:sz w:val="28"/>
        </w:rPr>
        <w:t>моделирование</w:t>
      </w:r>
    </w:p>
    <w:p>
      <w:pPr>
        <w:pStyle w:val="TextBody"/>
        <w:rPr/>
      </w:pPr>
      <w:r>
        <w:rPr>
          <w:rFonts w:ascii="Open Sans;sans-serif" w:hAnsi="Open Sans;sans-serif"/>
        </w:rPr>
        <w:t>3.1. Смоделируйте Скейтборд согласно вашего финального концепт-арта (</w:t>
      </w:r>
      <w:r>
        <w:rPr>
          <w:rFonts w:ascii="Open Sans;sans-serif" w:hAnsi="Open Sans;sans-serif"/>
          <w:lang w:val="en-US"/>
        </w:rPr>
        <w:t>minor</w:t>
      </w:r>
      <w:r>
        <w:rPr>
          <w:rFonts w:ascii="Open Sans;sans-serif" w:hAnsi="Open Sans;sans-serif"/>
        </w:rPr>
        <w:t>-модель)</w:t>
      </w:r>
    </w:p>
    <w:p>
      <w:pPr>
        <w:pStyle w:val="TextBody"/>
        <w:rPr/>
      </w:pPr>
      <w:r>
        <w:rPr>
          <w:rFonts w:ascii="Open Sans;sans-serif" w:hAnsi="Open Sans;sans-serif"/>
        </w:rPr>
        <w:t>3.2. Смоделируйте Хомяка на Скейтборде согласно вашего финального концепт-арта (</w:t>
      </w:r>
      <w:r>
        <w:rPr>
          <w:rFonts w:ascii="Open Sans;sans-serif" w:hAnsi="Open Sans;sans-serif"/>
          <w:lang w:val="en-US"/>
        </w:rPr>
        <w:t>major</w:t>
      </w:r>
      <w:r>
        <w:rPr>
          <w:rFonts w:ascii="Open Sans;sans-serif" w:hAnsi="Open Sans;sans-serif"/>
        </w:rPr>
        <w:t>-модель).</w:t>
      </w:r>
    </w:p>
    <w:p>
      <w:pPr>
        <w:pStyle w:val="TextBody"/>
        <w:rPr>
          <w:rFonts w:ascii="Open Sans;sans-serif" w:hAnsi="Open Sans;sans-serif"/>
        </w:rPr>
      </w:pPr>
      <w:r>
        <w:rPr>
          <w:rFonts w:ascii="Open Sans;sans-serif" w:hAnsi="Open Sans;sans-serif"/>
        </w:rPr>
        <w:t>3.3. Ограничения по полигонам</w:t>
      </w:r>
    </w:p>
    <w:p>
      <w:pPr>
        <w:pStyle w:val="TextBody"/>
        <w:rPr/>
      </w:pPr>
      <w:r>
        <w:rPr>
          <w:rFonts w:ascii="Open Sans;sans-serif" w:hAnsi="Open Sans;sans-serif"/>
        </w:rPr>
        <w:t xml:space="preserve">3.3.1. </w:t>
      </w:r>
      <w:r>
        <w:rPr>
          <w:rFonts w:ascii="Open Sans;sans-serif" w:hAnsi="Open Sans;sans-serif"/>
          <w:lang w:val="en-US"/>
        </w:rPr>
        <w:t>Minor-</w:t>
      </w:r>
      <w:r>
        <w:rPr>
          <w:rFonts w:ascii="Open Sans;sans-serif" w:hAnsi="Open Sans;sans-serif"/>
        </w:rPr>
        <w:t>модель:</w:t>
      </w:r>
      <w:r>
        <w:rPr/>
        <w:t xml:space="preserve"> </w:t>
      </w:r>
      <w:r>
        <w:rPr>
          <w:rFonts w:ascii="Open Sans;sans-serif" w:hAnsi="Open Sans;sans-serif"/>
          <w:lang w:val="en-US"/>
        </w:rPr>
        <w:t>5</w:t>
      </w:r>
      <w:r>
        <w:rPr>
          <w:rFonts w:ascii="Open Sans;sans-serif" w:hAnsi="Open Sans;sans-serif"/>
          <w:color w:val="222222"/>
          <w:lang w:val="en-US"/>
        </w:rPr>
        <w:t> </w:t>
      </w:r>
      <w:r>
        <w:rPr>
          <w:rFonts w:ascii="Open Sans;sans-serif" w:hAnsi="Open Sans;sans-serif"/>
        </w:rPr>
        <w:t>000—10</w:t>
      </w:r>
      <w:r>
        <w:rPr>
          <w:color w:val="222222"/>
        </w:rPr>
        <w:t> </w:t>
      </w:r>
      <w:r>
        <w:rPr>
          <w:rFonts w:ascii="Open Sans;sans-serif" w:hAnsi="Open Sans;sans-serif"/>
        </w:rPr>
        <w:t>000 треугольников</w:t>
      </w:r>
    </w:p>
    <w:p>
      <w:pPr>
        <w:pStyle w:val="TextBody"/>
        <w:rPr/>
      </w:pPr>
      <w:r>
        <w:rPr>
          <w:rFonts w:ascii="Open Sans;sans-serif" w:hAnsi="Open Sans;sans-serif"/>
        </w:rPr>
        <w:t xml:space="preserve">3.3.2. </w:t>
      </w:r>
      <w:r>
        <w:rPr>
          <w:rFonts w:ascii="Open Sans;sans-serif" w:hAnsi="Open Sans;sans-serif"/>
          <w:lang w:val="en-US"/>
        </w:rPr>
        <w:t>Major-</w:t>
      </w:r>
      <w:r>
        <w:rPr>
          <w:rFonts w:ascii="Open Sans;sans-serif" w:hAnsi="Open Sans;sans-serif"/>
        </w:rPr>
        <w:t>модель:</w:t>
      </w:r>
      <w:r>
        <w:rPr/>
        <w:t xml:space="preserve"> </w:t>
      </w:r>
      <w:r>
        <w:rPr>
          <w:rFonts w:ascii="Open Sans;sans-serif" w:hAnsi="Open Sans;sans-serif"/>
          <w:lang w:val="en-US"/>
        </w:rPr>
        <w:t>25</w:t>
      </w:r>
      <w:r>
        <w:rPr>
          <w:rFonts w:ascii="Open Sans;sans-serif" w:hAnsi="Open Sans;sans-serif"/>
          <w:color w:val="222222"/>
          <w:lang w:val="en-US"/>
        </w:rPr>
        <w:t> </w:t>
      </w:r>
      <w:r>
        <w:rPr>
          <w:rFonts w:ascii="Open Sans;sans-serif" w:hAnsi="Open Sans;sans-serif"/>
        </w:rPr>
        <w:t>000—</w:t>
      </w:r>
      <w:r>
        <w:rPr>
          <w:rFonts w:ascii="Open Sans;sans-serif" w:hAnsi="Open Sans;sans-serif"/>
          <w:lang w:val="en-US"/>
        </w:rPr>
        <w:t>30</w:t>
      </w:r>
      <w:r>
        <w:rPr>
          <w:rFonts w:ascii="Open Sans;sans-serif" w:hAnsi="Open Sans;sans-serif"/>
          <w:color w:val="222222"/>
          <w:lang w:val="en-US"/>
        </w:rPr>
        <w:t> </w:t>
      </w:r>
      <w:r>
        <w:rPr>
          <w:rFonts w:ascii="Open Sans;sans-serif" w:hAnsi="Open Sans;sans-serif"/>
        </w:rPr>
        <w:t>000 треугольников</w:t>
      </w:r>
    </w:p>
    <w:p>
      <w:pPr>
        <w:pStyle w:val="TextBody"/>
        <w:spacing w:lineRule="auto" w:line="288"/>
        <w:rPr/>
      </w:pPr>
      <w:r>
        <w:rPr>
          <w:rFonts w:ascii="Open Sans;sans-serif" w:hAnsi="Open Sans;sans-serif"/>
        </w:rPr>
        <w:t>3.4. П</w:t>
      </w:r>
      <w:r>
        <w:rPr>
          <w:rFonts w:ascii="Open Sans;sans-serif" w:hAnsi="Open Sans;sans-serif"/>
          <w:color w:val="000000"/>
        </w:rPr>
        <w:t xml:space="preserve">ри работе с каждой новой кистью, а также при работе с альфами в </w:t>
      </w:r>
      <w:r>
        <w:rPr>
          <w:rFonts w:ascii="Open Sans;sans-serif" w:hAnsi="Open Sans;sans-serif"/>
          <w:color w:val="000000"/>
          <w:lang w:val="en-US"/>
        </w:rPr>
        <w:t>Zbrush</w:t>
      </w:r>
      <w:r>
        <w:rPr>
          <w:color w:val="000000"/>
        </w:rPr>
        <w:t xml:space="preserve"> </w:t>
      </w:r>
      <w:r>
        <w:rPr>
          <w:rFonts w:ascii="Open Sans;sans-serif" w:hAnsi="Open Sans;sans-serif"/>
          <w:color w:val="000000"/>
        </w:rPr>
        <w:t>делайте скриншот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3.5.  Ваша модель должна стоять в нулевых координатах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3.6. Сцена не должна иметь лишних объектов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3.7. Pivot должен стоять по крайней нижней точке сгруппированного объекта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3.8.  Модель нужно экспортировать в формате .FBX</w:t>
      </w:r>
    </w:p>
    <w:p>
      <w:pPr>
        <w:pStyle w:val="TextBody"/>
        <w:spacing w:lineRule="auto" w:line="288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rPr>
          <w:i/>
        </w:rPr>
      </w:pPr>
      <w:r>
        <w:rPr>
          <w:i/>
        </w:rPr>
        <w:t xml:space="preserve">Примечание 1: </w:t>
      </w:r>
    </w:p>
    <w:p>
      <w:pPr>
        <w:pStyle w:val="TextBody"/>
        <w:rPr/>
      </w:pPr>
      <w:r>
        <w:rPr/>
        <w:t xml:space="preserve">— </w:t>
      </w:r>
      <w:r>
        <w:rPr>
          <w:i/>
        </w:rPr>
        <w:t>Создать базовую форму модели в 3DMax/Maya, а затем доработать её средствами ZBrush</w:t>
      </w:r>
    </w:p>
    <w:p>
      <w:pPr>
        <w:pStyle w:val="TextBody"/>
        <w:rPr/>
      </w:pPr>
      <w:r>
        <w:rPr/>
        <w:t xml:space="preserve">— </w:t>
      </w:r>
      <w:r>
        <w:rPr>
          <w:i/>
        </w:rPr>
        <w:t>Создать скульпт в Zbrush, а затем сделать ретопологию в любой удобной для вас программ</w:t>
      </w:r>
    </w:p>
    <w:p>
      <w:pPr>
        <w:pStyle w:val="TextBody"/>
        <w:rPr/>
      </w:pPr>
      <w:r>
        <w:rPr/>
        <w:t xml:space="preserve">— </w:t>
      </w:r>
      <w:r>
        <w:rPr>
          <w:i/>
        </w:rPr>
        <w:t>Создать модель полностью в 3DMax/Maya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i/>
        </w:rPr>
      </w:pPr>
      <w:r>
        <w:rPr>
          <w:i/>
        </w:rPr>
        <w:t>Примечание 2: создавайте скриншоты по завершению каждого этапа работы или в те моменты, которые вам покажутся важными для демонстрации.</w:t>
      </w:r>
    </w:p>
    <w:p>
      <w:pPr>
        <w:pStyle w:val="TextBody"/>
        <w:ind w:left="916" w:right="0" w:hanging="0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spacing w:lineRule="auto" w:line="288"/>
        <w:rPr>
          <w:rFonts w:ascii="Open Sans;sans-serif" w:hAnsi="Open Sans;sans-serif"/>
          <w:b/>
          <w:sz w:val="28"/>
        </w:rPr>
      </w:pPr>
      <w:r>
        <w:rPr>
          <w:rFonts w:ascii="Open Sans;sans-serif" w:hAnsi="Open Sans;sans-serif"/>
          <w:b/>
          <w:sz w:val="28"/>
        </w:rPr>
        <w:t>4. Текстурирование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4.1. Сделайте грамотную UV развертку Minor и Major модели в любой из предоставленных программ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4.2. Сохраните рендер UV и рендер модели с примененной картой Checker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4.3. Создайте текстуры для реалистичного отображения разных материалов на объекте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4.4. Обязательный список текстурных карт</w:t>
      </w:r>
    </w:p>
    <w:tbl>
      <w:tblPr>
        <w:tblW w:w="9630" w:type="dxa"/>
        <w:jc w:val="left"/>
        <w:tblInd w:w="28" w:type="dxa"/>
        <w:tblBorders>
          <w:top w:val="single" w:sz="8" w:space="0" w:color="B2B2B2"/>
          <w:left w:val="single" w:sz="8" w:space="0" w:color="B2B2B2"/>
          <w:bottom w:val="single" w:sz="8" w:space="0" w:color="B2B2B2"/>
          <w:insideH w:val="single" w:sz="8" w:space="0" w:color="B2B2B2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404"/>
        <w:gridCol w:w="9226"/>
      </w:tblGrid>
      <w:tr>
        <w:trPr/>
        <w:tc>
          <w:tcPr>
            <w:tcW w:w="40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1</w:t>
            </w:r>
          </w:p>
        </w:tc>
        <w:tc>
          <w:tcPr>
            <w:tcW w:w="922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/>
            </w:pPr>
            <w:r>
              <w:rPr>
                <w:rFonts w:ascii="Open Sans;sans-serif" w:hAnsi="Open Sans;sans-serif"/>
                <w:color w:val="000000"/>
                <w:lang w:val="en-US"/>
              </w:rPr>
              <w:t>D</w:t>
            </w:r>
            <w:r>
              <w:rPr>
                <w:rFonts w:ascii="Open Sans;sans-serif" w:hAnsi="Open Sans;sans-serif"/>
                <w:color w:val="000000"/>
              </w:rPr>
              <w:t>iffuse</w:t>
            </w:r>
          </w:p>
        </w:tc>
      </w:tr>
      <w:tr>
        <w:trPr/>
        <w:tc>
          <w:tcPr>
            <w:tcW w:w="404" w:type="dxa"/>
            <w:tcBorders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2</w:t>
            </w:r>
          </w:p>
        </w:tc>
        <w:tc>
          <w:tcPr>
            <w:tcW w:w="9226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/>
            </w:pPr>
            <w:r>
              <w:rPr>
                <w:rFonts w:ascii="Open Sans;sans-serif" w:hAnsi="Open Sans;sans-serif"/>
                <w:color w:val="000000"/>
                <w:lang w:val="en-US"/>
              </w:rPr>
              <w:t>M</w:t>
            </w:r>
            <w:r>
              <w:rPr>
                <w:rFonts w:ascii="Open Sans;sans-serif" w:hAnsi="Open Sans;sans-serif"/>
                <w:color w:val="000000"/>
              </w:rPr>
              <w:t>etalnes</w:t>
            </w:r>
            <w:r>
              <w:rPr>
                <w:rFonts w:ascii="Open Sans;sans-serif" w:hAnsi="Open Sans;sans-serif"/>
                <w:color w:val="000000"/>
                <w:lang w:val="en-US"/>
              </w:rPr>
              <w:t>s</w:t>
            </w:r>
          </w:p>
        </w:tc>
      </w:tr>
      <w:tr>
        <w:trPr/>
        <w:tc>
          <w:tcPr>
            <w:tcW w:w="404" w:type="dxa"/>
            <w:tcBorders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3</w:t>
            </w:r>
          </w:p>
        </w:tc>
        <w:tc>
          <w:tcPr>
            <w:tcW w:w="9226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/>
            </w:pPr>
            <w:r>
              <w:rPr>
                <w:rFonts w:ascii="Open Sans;sans-serif" w:hAnsi="Open Sans;sans-serif"/>
                <w:color w:val="000000"/>
                <w:lang w:val="en-US"/>
              </w:rPr>
              <w:t>R</w:t>
            </w:r>
            <w:r>
              <w:rPr>
                <w:rFonts w:ascii="Open Sans;sans-serif" w:hAnsi="Open Sans;sans-serif"/>
                <w:color w:val="000000"/>
              </w:rPr>
              <w:t>oughness</w:t>
            </w:r>
          </w:p>
        </w:tc>
      </w:tr>
      <w:tr>
        <w:trPr/>
        <w:tc>
          <w:tcPr>
            <w:tcW w:w="404" w:type="dxa"/>
            <w:tcBorders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4</w:t>
            </w:r>
          </w:p>
        </w:tc>
        <w:tc>
          <w:tcPr>
            <w:tcW w:w="9226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/>
            </w:pPr>
            <w:r>
              <w:rPr>
                <w:rFonts w:ascii="Open Sans;sans-serif" w:hAnsi="Open Sans;sans-serif"/>
                <w:color w:val="000000"/>
                <w:lang w:val="en-US"/>
              </w:rPr>
              <w:t>O</w:t>
            </w:r>
            <w:r>
              <w:rPr>
                <w:rFonts w:ascii="Open Sans;sans-serif" w:hAnsi="Open Sans;sans-serif"/>
                <w:color w:val="000000"/>
              </w:rPr>
              <w:t>pacity</w:t>
            </w:r>
          </w:p>
        </w:tc>
      </w:tr>
      <w:tr>
        <w:trPr/>
        <w:tc>
          <w:tcPr>
            <w:tcW w:w="404" w:type="dxa"/>
            <w:tcBorders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5</w:t>
            </w:r>
          </w:p>
        </w:tc>
        <w:tc>
          <w:tcPr>
            <w:tcW w:w="9226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/>
            </w:pPr>
            <w:r>
              <w:rPr>
                <w:rFonts w:ascii="Open Sans;sans-serif" w:hAnsi="Open Sans;sans-serif"/>
                <w:color w:val="000000"/>
                <w:lang w:val="en-US"/>
              </w:rPr>
              <w:t>A</w:t>
            </w:r>
            <w:r>
              <w:rPr>
                <w:rFonts w:ascii="Open Sans;sans-serif" w:hAnsi="Open Sans;sans-serif"/>
                <w:color w:val="000000"/>
              </w:rPr>
              <w:t>mbient occlusion</w:t>
            </w:r>
          </w:p>
        </w:tc>
      </w:tr>
      <w:tr>
        <w:trPr/>
        <w:tc>
          <w:tcPr>
            <w:tcW w:w="404" w:type="dxa"/>
            <w:tcBorders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6</w:t>
            </w:r>
          </w:p>
        </w:tc>
        <w:tc>
          <w:tcPr>
            <w:tcW w:w="9226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/>
            </w:pPr>
            <w:r>
              <w:rPr>
                <w:rFonts w:ascii="Open Sans;sans-serif" w:hAnsi="Open Sans;sans-serif"/>
                <w:color w:val="000000"/>
                <w:lang w:val="en-US"/>
              </w:rPr>
              <w:t>N</w:t>
            </w:r>
            <w:r>
              <w:rPr>
                <w:rFonts w:ascii="Open Sans;sans-serif" w:hAnsi="Open Sans;sans-serif"/>
                <w:color w:val="000000"/>
              </w:rPr>
              <w:t>ormal</w:t>
            </w:r>
          </w:p>
        </w:tc>
      </w:tr>
    </w:tbl>
    <w:p>
      <w:pPr>
        <w:pStyle w:val="TextBody"/>
        <w:spacing w:lineRule="auto" w:line="288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spacing w:lineRule="auto" w:line="288"/>
        <w:rPr/>
      </w:pPr>
      <w:r>
        <w:rPr>
          <w:rFonts w:ascii="Open Sans;sans-serif" w:hAnsi="Open Sans;sans-serif"/>
          <w:color w:val="000000"/>
        </w:rPr>
        <w:t>4.5. Все текстуры должны быть в формате .</w:t>
      </w:r>
      <w:r>
        <w:rPr>
          <w:rFonts w:ascii="Open Sans;sans-serif" w:hAnsi="Open Sans;sans-serif"/>
          <w:color w:val="000000"/>
          <w:lang w:val="en-US"/>
        </w:rPr>
        <w:t>TGA</w:t>
      </w:r>
      <w:r>
        <w:rPr>
          <w:color w:val="000000"/>
        </w:rPr>
        <w:t xml:space="preserve"> </w:t>
      </w:r>
      <w:r>
        <w:rPr>
          <w:rFonts w:ascii="Open Sans;sans-serif" w:hAnsi="Open Sans;sans-serif"/>
          <w:color w:val="000000"/>
        </w:rPr>
        <w:t xml:space="preserve">и иметь разрешение 2048х2048 для </w:t>
      </w:r>
      <w:r>
        <w:rPr>
          <w:rFonts w:ascii="Open Sans;sans-serif" w:hAnsi="Open Sans;sans-serif"/>
          <w:color w:val="000000"/>
          <w:lang w:val="en-US"/>
        </w:rPr>
        <w:t>Major</w:t>
      </w:r>
      <w:r>
        <w:rPr>
          <w:color w:val="000000"/>
        </w:rPr>
        <w:t xml:space="preserve"> </w:t>
      </w:r>
      <w:r>
        <w:rPr>
          <w:rFonts w:ascii="Open Sans;sans-serif" w:hAnsi="Open Sans;sans-serif"/>
          <w:color w:val="000000"/>
        </w:rPr>
        <w:t xml:space="preserve">и 1024х1024 для </w:t>
      </w:r>
      <w:r>
        <w:rPr>
          <w:rFonts w:ascii="Open Sans;sans-serif" w:hAnsi="Open Sans;sans-serif"/>
          <w:color w:val="000000"/>
          <w:lang w:val="en-US"/>
        </w:rPr>
        <w:t>Minor</w:t>
      </w:r>
    </w:p>
    <w:p>
      <w:pPr>
        <w:pStyle w:val="TextBody"/>
        <w:spacing w:lineRule="auto" w:line="288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spacing w:lineRule="auto" w:line="288"/>
        <w:rPr>
          <w:rFonts w:ascii="Open Sans;sans-serif" w:hAnsi="Open Sans;sans-serif"/>
          <w:b/>
          <w:color w:val="000000"/>
          <w:sz w:val="28"/>
        </w:rPr>
      </w:pPr>
      <w:r>
        <w:rPr>
          <w:rFonts w:ascii="Open Sans;sans-serif" w:hAnsi="Open Sans;sans-serif"/>
          <w:b/>
          <w:color w:val="000000"/>
          <w:sz w:val="28"/>
        </w:rPr>
        <w:t>5. Риггинг и анимация</w:t>
      </w:r>
    </w:p>
    <w:p>
      <w:pPr>
        <w:pStyle w:val="TextBody"/>
        <w:spacing w:lineRule="auto" w:line="288"/>
        <w:rPr/>
      </w:pPr>
      <w:r>
        <w:rPr>
          <w:rFonts w:ascii="Open Sans;sans-serif" w:hAnsi="Open Sans;sans-serif"/>
          <w:color w:val="000000"/>
        </w:rPr>
        <w:t xml:space="preserve">5.1. Сделайте скелет с использованием инверсной кинематики </w:t>
      </w:r>
      <w:r>
        <w:rPr>
          <w:rFonts w:ascii="Open Sans;sans-serif" w:hAnsi="Open Sans;sans-serif"/>
          <w:b/>
          <w:color w:val="000000"/>
        </w:rPr>
        <w:t>(</w:t>
      </w:r>
      <w:r>
        <w:rPr>
          <w:rFonts w:ascii="Open Sans;sans-serif" w:hAnsi="Open Sans;sans-serif"/>
          <w:b/>
          <w:color w:val="000000"/>
          <w:lang w:val="en-US"/>
        </w:rPr>
        <w:t>IK</w:t>
      </w:r>
      <w:r>
        <w:rPr>
          <w:rFonts w:ascii="Open Sans;sans-serif" w:hAnsi="Open Sans;sans-serif"/>
          <w:b/>
          <w:color w:val="000000"/>
        </w:rPr>
        <w:t>)</w:t>
      </w:r>
      <w:r>
        <w:rPr>
          <w:color w:val="000000"/>
        </w:rPr>
        <w:t xml:space="preserve"> </w:t>
      </w:r>
      <w:r>
        <w:rPr>
          <w:rFonts w:ascii="Open Sans;sans-serif" w:hAnsi="Open Sans;sans-serif"/>
          <w:color w:val="000000"/>
        </w:rPr>
        <w:t>и грамотно настройте вес костей</w:t>
      </w:r>
    </w:p>
    <w:p>
      <w:pPr>
        <w:pStyle w:val="TextBody"/>
        <w:spacing w:lineRule="auto" w:line="288"/>
        <w:rPr>
          <w:rFonts w:ascii="Open Sans;sans-serif" w:hAnsi="Open Sans;sans-serif"/>
          <w:color w:val="000000"/>
        </w:rPr>
      </w:pPr>
      <w:r>
        <w:rPr>
          <w:rFonts w:ascii="Open Sans;sans-serif" w:hAnsi="Open Sans;sans-serif"/>
          <w:color w:val="000000"/>
        </w:rPr>
        <w:t>5.2. Предоставьте 3 зацикленные анимации:</w:t>
      </w:r>
    </w:p>
    <w:tbl>
      <w:tblPr>
        <w:tblW w:w="9630" w:type="dxa"/>
        <w:jc w:val="left"/>
        <w:tblInd w:w="28" w:type="dxa"/>
        <w:tblBorders>
          <w:top w:val="single" w:sz="8" w:space="0" w:color="B2B2B2"/>
          <w:left w:val="single" w:sz="8" w:space="0" w:color="B2B2B2"/>
          <w:bottom w:val="single" w:sz="8" w:space="0" w:color="B2B2B2"/>
          <w:insideH w:val="single" w:sz="8" w:space="0" w:color="B2B2B2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404"/>
        <w:gridCol w:w="9226"/>
      </w:tblGrid>
      <w:tr>
        <w:trPr/>
        <w:tc>
          <w:tcPr>
            <w:tcW w:w="404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1</w:t>
            </w:r>
          </w:p>
        </w:tc>
        <w:tc>
          <w:tcPr>
            <w:tcW w:w="922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>
                <w:rFonts w:ascii="Open Sans;sans-serif" w:hAnsi="Open Sans;sans-serif"/>
                <w:color w:val="000000"/>
              </w:rPr>
            </w:pPr>
            <w:r>
              <w:rPr>
                <w:rFonts w:ascii="Open Sans;sans-serif" w:hAnsi="Open Sans;sans-serif"/>
                <w:color w:val="000000"/>
              </w:rPr>
              <w:t>Ходьба на двух задних лапах</w:t>
            </w:r>
          </w:p>
        </w:tc>
      </w:tr>
      <w:tr>
        <w:trPr/>
        <w:tc>
          <w:tcPr>
            <w:tcW w:w="404" w:type="dxa"/>
            <w:tcBorders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2</w:t>
            </w:r>
          </w:p>
        </w:tc>
        <w:tc>
          <w:tcPr>
            <w:tcW w:w="9226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>
                <w:rFonts w:ascii="Open Sans;sans-serif" w:hAnsi="Open Sans;sans-serif"/>
                <w:color w:val="000000"/>
              </w:rPr>
            </w:pPr>
            <w:r>
              <w:rPr>
                <w:rFonts w:ascii="Open Sans;sans-serif" w:hAnsi="Open Sans;sans-serif"/>
                <w:color w:val="000000"/>
              </w:rPr>
              <w:t>Трюк на доске</w:t>
            </w:r>
          </w:p>
        </w:tc>
      </w:tr>
      <w:tr>
        <w:trPr/>
        <w:tc>
          <w:tcPr>
            <w:tcW w:w="404" w:type="dxa"/>
            <w:tcBorders>
              <w:left w:val="single" w:sz="8" w:space="0" w:color="B2B2B2"/>
              <w:bottom w:val="single" w:sz="8" w:space="0" w:color="B2B2B2"/>
              <w:insideH w:val="single" w:sz="8" w:space="0" w:color="B2B2B2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00"/>
              <w:rPr>
                <w:rFonts w:ascii="Open Sans;sans-serif" w:hAnsi="Open Sans;sans-serif"/>
              </w:rPr>
            </w:pPr>
            <w:r>
              <w:rPr>
                <w:rFonts w:ascii="Open Sans;sans-serif" w:hAnsi="Open Sans;sans-serif"/>
              </w:rPr>
              <w:t>3</w:t>
            </w:r>
          </w:p>
        </w:tc>
        <w:tc>
          <w:tcPr>
            <w:tcW w:w="9226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  <w:insideH w:val="single" w:sz="8" w:space="0" w:color="B2B2B2"/>
              <w:insideV w:val="single" w:sz="8" w:space="0" w:color="B2B2B2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lineRule="auto" w:line="336" w:before="0" w:after="200"/>
              <w:jc w:val="both"/>
              <w:rPr>
                <w:rFonts w:ascii="Open Sans;sans-serif" w:hAnsi="Open Sans;sans-serif"/>
                <w:color w:val="000000"/>
              </w:rPr>
            </w:pPr>
            <w:r>
              <w:rPr>
                <w:rFonts w:ascii="Open Sans;sans-serif" w:hAnsi="Open Sans;sans-serif"/>
                <w:color w:val="000000"/>
              </w:rPr>
              <w:t>Эмоция, которую можно прочесть через язык тела</w:t>
            </w:r>
          </w:p>
        </w:tc>
      </w:tr>
    </w:tbl>
    <w:p>
      <w:pPr>
        <w:pStyle w:val="TextBody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spacing w:lineRule="auto" w:line="336"/>
        <w:rPr/>
      </w:pPr>
      <w:r>
        <w:rPr>
          <w:rFonts w:ascii="Open Sans;sans-serif" w:hAnsi="Open Sans;sans-serif"/>
        </w:rPr>
        <w:t>5.3. Ваши анимации должны быть экспортированы в формате .</w:t>
      </w:r>
      <w:r>
        <w:rPr>
          <w:rFonts w:ascii="Open Sans;sans-serif" w:hAnsi="Open Sans;sans-serif"/>
          <w:lang w:val="en-US"/>
        </w:rPr>
        <w:t>FBX</w:t>
      </w:r>
    </w:p>
    <w:p>
      <w:pPr>
        <w:pStyle w:val="TextBody"/>
        <w:rPr/>
      </w:pPr>
      <w:r>
        <w:rPr>
          <w:i/>
        </w:rPr>
        <w:t>Примечание: каждая анимация должна являться отдельным .</w:t>
      </w:r>
      <w:r>
        <w:rPr>
          <w:i/>
          <w:lang w:val="en-US"/>
        </w:rPr>
        <w:t>fbx</w:t>
      </w:r>
      <w:r>
        <w:rPr>
          <w:i/>
        </w:rPr>
        <w:t>-файлом</w:t>
      </w:r>
    </w:p>
    <w:p>
      <w:pPr>
        <w:pStyle w:val="TextBody"/>
        <w:spacing w:lineRule="auto" w:line="288"/>
        <w:rPr/>
      </w:pPr>
      <w:r>
        <w:rPr/>
        <w:t> </w:t>
      </w:r>
    </w:p>
    <w:p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rPr>
          <w:rFonts w:ascii="Open Sans;sans-serif" w:hAnsi="Open Sans;sans-serif"/>
          <w:b/>
          <w:color w:val="000000"/>
          <w:sz w:val="28"/>
        </w:rPr>
      </w:pPr>
      <w:r>
        <w:rPr>
          <w:rFonts w:ascii="Open Sans;sans-serif" w:hAnsi="Open Sans;sans-serif"/>
          <w:b/>
          <w:color w:val="000000"/>
          <w:sz w:val="28"/>
        </w:rPr>
        <w:t>6. Рендер</w:t>
      </w:r>
    </w:p>
    <w:p>
      <w:pPr>
        <w:pStyle w:val="TextBody"/>
        <w:rPr/>
      </w:pPr>
      <w:r>
        <w:rPr>
          <w:rFonts w:ascii="Open Sans;sans-serif" w:hAnsi="Open Sans;sans-serif"/>
          <w:color w:val="000000"/>
        </w:rPr>
        <w:t>6.1. Предоставьте рендер с демонстрацией анимации «Эмоция»</w:t>
      </w:r>
    </w:p>
    <w:p>
      <w:pPr>
        <w:pStyle w:val="TextBody"/>
        <w:rPr/>
      </w:pPr>
      <w:r>
        <w:rPr>
          <w:rFonts w:ascii="Open Sans;sans-serif" w:hAnsi="Open Sans;sans-serif"/>
          <w:color w:val="000000"/>
        </w:rPr>
        <w:t>6.2. Предоставьте  PBR-рендер 3D модели (статичный)</w:t>
      </w:r>
    </w:p>
    <w:p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jc w:val="both"/>
        <w:rPr>
          <w:rFonts w:ascii="Open Sans;sans-serif" w:hAnsi="Open Sans;sans-serif"/>
          <w:b/>
          <w:color w:val="000000"/>
          <w:sz w:val="28"/>
        </w:rPr>
      </w:pPr>
      <w:r>
        <w:rPr>
          <w:rFonts w:ascii="Open Sans;sans-serif" w:hAnsi="Open Sans;sans-serif"/>
          <w:b/>
          <w:color w:val="000000"/>
          <w:sz w:val="28"/>
        </w:rPr>
        <w:t>7. Игровой движок</w:t>
      </w:r>
    </w:p>
    <w:p>
      <w:pPr>
        <w:pStyle w:val="TextBody"/>
        <w:jc w:val="both"/>
        <w:rPr/>
      </w:pPr>
      <w:r>
        <w:rPr>
          <w:rFonts w:ascii="Open Sans;sans-serif" w:hAnsi="Open Sans;sans-serif"/>
          <w:color w:val="000000"/>
        </w:rPr>
        <w:t>7.1. Импортируйте модель с текстурами и анимациями в игровой движок</w:t>
      </w:r>
    </w:p>
    <w:p>
      <w:pPr>
        <w:pStyle w:val="TextBody"/>
        <w:jc w:val="both"/>
        <w:rPr/>
      </w:pPr>
      <w:r>
        <w:rPr>
          <w:rFonts w:ascii="Open Sans;sans-serif" w:hAnsi="Open Sans;sans-serif"/>
          <w:color w:val="000000"/>
        </w:rPr>
        <w:t>7.2. Настройте на сцене свет</w:t>
      </w:r>
    </w:p>
    <w:p>
      <w:pPr>
        <w:pStyle w:val="TextBody"/>
        <w:jc w:val="both"/>
        <w:rPr/>
      </w:pPr>
      <w:r>
        <w:rPr>
          <w:rFonts w:ascii="Open Sans;sans-serif" w:hAnsi="Open Sans;sans-serif"/>
          <w:color w:val="000000"/>
        </w:rPr>
        <w:t>7.3. Настройте физически корректные материалы для модели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Heading2"/>
        <w:spacing w:lineRule="auto" w:line="276" w:before="0" w:after="0"/>
        <w:jc w:val="center"/>
        <w:rPr>
          <w:rFonts w:ascii="Times New Roman" w:hAnsi="Times New Roman"/>
          <w:i w:val="false"/>
          <w:i w:val="false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false"/>
          <w:caps/>
          <w:sz w:val="28"/>
          <w:lang w:val="ru-RU"/>
        </w:rPr>
        <w:t>4. Критерии оценки</w:t>
      </w:r>
      <w:bookmarkEnd w:id="4"/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>
      <w:pPr>
        <w:pStyle w:val="Normal"/>
        <w:tabs>
          <w:tab w:val="left" w:pos="7590" w:leader="none"/>
        </w:tabs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00"/>
        <w:gridCol w:w="3260"/>
        <w:gridCol w:w="1"/>
        <w:gridCol w:w="2050"/>
        <w:gridCol w:w="1"/>
        <w:gridCol w:w="1842"/>
        <w:gridCol w:w="1"/>
        <w:gridCol w:w="1985"/>
      </w:tblGrid>
      <w:tr>
        <w:trPr/>
        <w:tc>
          <w:tcPr>
            <w:tcW w:w="1100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3260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5880" w:type="dxa"/>
            <w:gridSpan w:val="6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Оценки</w:t>
            </w:r>
          </w:p>
        </w:tc>
      </w:tr>
      <w:tr>
        <w:trPr/>
        <w:tc>
          <w:tcPr>
            <w:tcW w:w="1100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2"/>
                <w:lang w:eastAsia="en-US"/>
              </w:rPr>
            </w:r>
          </w:p>
        </w:tc>
        <w:tc>
          <w:tcPr>
            <w:tcW w:w="3260" w:type="dxa"/>
            <w:vMerge w:val="continue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2"/>
                <w:lang w:eastAsia="en-US"/>
              </w:rPr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Субъективная (если это применимо)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Объективная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Общая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Скетчинг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8"/>
                <w:lang w:eastAsia="en-US"/>
              </w:rPr>
              <w:t>1</w:t>
            </w:r>
            <w:r>
              <w:rPr>
                <w:rFonts w:eastAsia="Calibri" w:cs="" w:cstheme="minorBidi" w:eastAsiaTheme="minorHAnsi"/>
                <w:sz w:val="24"/>
                <w:szCs w:val="28"/>
                <w:lang w:eastAsia="en-US"/>
              </w:rPr>
              <w:t>5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В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3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val="en-US" w:eastAsia="en-US"/>
              </w:rPr>
              <w:t xml:space="preserve">D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val="ru-RU" w:eastAsia="en-US"/>
              </w:rPr>
              <w:t>моделирование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8"/>
                <w:lang w:eastAsia="en-US"/>
              </w:rPr>
              <w:t>25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С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val="en-US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val="en-US" w:eastAsia="en-US"/>
              </w:rPr>
              <w:t xml:space="preserve">UV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val="ru-RU" w:eastAsia="en-US"/>
              </w:rPr>
              <w:t>развёртка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D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Текстурирование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Е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Анимация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F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Рендер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</w:tr>
      <w:tr>
        <w:trPr/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8"/>
                <w:lang w:val="en-US" w:eastAsia="en-US"/>
              </w:rPr>
              <w:t>G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val="ru-RU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val="ru-RU" w:eastAsia="en-US"/>
              </w:rPr>
              <w:t>План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4F81BD" w:themeColor="accent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</w:tr>
      <w:tr>
        <w:trPr/>
        <w:tc>
          <w:tcPr>
            <w:tcW w:w="11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="" w:cstheme="minorBidi" w:eastAsiaTheme="minorHAnsi"/>
                <w:lang w:val="en-US" w:eastAsia="en-US"/>
              </w:rPr>
            </w:pPr>
            <w:r>
              <w:rPr>
                <w:rFonts w:eastAsia="Calibri" w:cs="" w:cstheme="minorBidi" w:eastAsiaTheme="minorHAnsi"/>
                <w:lang w:val="en-US" w:eastAsia="en-US"/>
              </w:rPr>
              <w:t>H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ind w:hanging="34"/>
              <w:rPr>
                <w:rFonts w:eastAsia="Calibri" w:cstheme="minorBidi" w:eastAsiaTheme="minorHAnsi"/>
                <w:lang w:val="ru-RU" w:eastAsia="en-US"/>
              </w:rPr>
            </w:pPr>
            <w:r>
              <w:rPr>
                <w:rFonts w:eastAsia="Calibri" w:cstheme="minorBidi" w:eastAsiaTheme="minorHAnsi"/>
                <w:lang w:val="ru-RU" w:eastAsia="en-US"/>
              </w:rPr>
              <w:t>Загрузка в движок</w:t>
            </w:r>
          </w:p>
        </w:tc>
        <w:tc>
          <w:tcPr>
            <w:tcW w:w="205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theme="minorBidi" w:eastAsiaTheme="minorHAnsi"/>
                <w:lang w:eastAsia="en-US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theme="minorBidi" w:eastAsiaTheme="minorHAnsi"/>
                <w:lang w:eastAsia="en-US"/>
              </w:rPr>
              <w:t>5</w:t>
            </w:r>
          </w:p>
        </w:tc>
      </w:tr>
      <w:tr>
        <w:trPr/>
        <w:tc>
          <w:tcPr>
            <w:tcW w:w="4361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 xml:space="preserve">Итого 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theme="minorBidi" w:eastAsiaTheme="minorHAnsi"/>
                <w:lang w:eastAsia="en-US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before="0" w:after="0"/>
              <w:ind w:hanging="34"/>
              <w:jc w:val="center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8"/>
                <w:lang w:eastAsia="en-US"/>
              </w:rPr>
              <w:t>100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5. Приложения к заданию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i/>
          <w:sz w:val="28"/>
          <w:szCs w:val="28"/>
        </w:rPr>
        <w:t xml:space="preserve">Приложение 1. </w:t>
      </w:r>
      <w:r>
        <w:rPr>
          <w:rFonts w:ascii="Times New Roman" w:hAnsi="Times New Roman"/>
          <w:i/>
          <w:sz w:val="28"/>
          <w:szCs w:val="28"/>
        </w:rPr>
        <w:t>Референсы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проверки схемы.</w:t>
      </w:r>
    </w:p>
    <w:tbl>
      <w:tblPr>
        <w:tblStyle w:val="ad"/>
        <w:tblW w:w="102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2802"/>
        <w:gridCol w:w="2835"/>
        <w:gridCol w:w="2940"/>
      </w:tblGrid>
      <w:tr>
        <w:trPr>
          <w:trHeight w:val="818" w:hRule="atLeast"/>
        </w:trPr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firstLine="142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eastAsia="en-US"/>
              </w:rPr>
              <w:t>Номер рабочего места / ФИО</w:t>
            </w:r>
          </w:p>
        </w:tc>
        <w:tc>
          <w:tcPr>
            <w:tcW w:w="857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/>
              </w:rPr>
              <w:t>______/ ____________________________________</w:t>
            </w:r>
          </w:p>
        </w:tc>
      </w:tr>
      <w:tr>
        <w:trPr/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firstLine="142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80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Попытка № 1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Попытка № 2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Попытка № </w:t>
            </w:r>
          </w:p>
        </w:tc>
      </w:tr>
      <w:tr>
        <w:trPr/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1. Сопротивление изоляции</w:t>
            </w:r>
          </w:p>
          <w:p>
            <w:pPr>
              <w:pStyle w:val="Normal"/>
              <w:spacing w:before="0" w:after="0"/>
              <w:ind w:firstLine="142"/>
              <w:jc w:val="center"/>
              <w:rPr>
                <w:rFonts w:ascii="Times New Roman" w:hAnsi="Times New Roman" w:eastAsia="Calibri" w:cs="" w:cstheme="minorBid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80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ЩУР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" w:cstheme="minorBid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5.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6.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7.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8.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9.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10.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из (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PE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= __________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ЩУР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" w:cstheme="minorBid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5.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6.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7.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8.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9.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10.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из (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PE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= __________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ЩУР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" w:cstheme="minorBid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5.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6.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 = 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7.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8.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2:РЕ)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9.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 xml:space="preserve">из ( 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3:РЕ)  = 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10.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из (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val="en-US" w:eastAsia="en-US"/>
              </w:rPr>
              <w:t>PE</w:t>
            </w: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) = __________</w:t>
            </w:r>
          </w:p>
        </w:tc>
      </w:tr>
      <w:tr>
        <w:trPr/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Металлосвязь</w:t>
            </w:r>
          </w:p>
        </w:tc>
        <w:tc>
          <w:tcPr>
            <w:tcW w:w="280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>
      <w:pPr>
        <w:pStyle w:val="Normal"/>
        <w:tabs>
          <w:tab w:val="left" w:pos="7446" w:leader="non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3403"/>
        <w:gridCol w:w="3685"/>
      </w:tblGrid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Попытка № 1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Попытка № 2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  <w:t>Попытка № 3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2"/>
                <w:lang w:val="en-US" w:eastAsia="en-US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d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3402"/>
        <w:gridCol w:w="3402"/>
      </w:tblGrid>
      <w:tr>
        <w:trPr>
          <w:trHeight w:val="37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4"/>
                <w:lang w:eastAsia="en-US"/>
              </w:rPr>
              <w:t>Эксперт1 / ФИО/подпись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4"/>
                <w:lang w:eastAsia="en-US"/>
              </w:rPr>
              <w:t>Эксперт2 / ФИО/подпись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4"/>
                <w:lang w:eastAsia="en-US"/>
              </w:rPr>
              <w:t>Эксперт3/ ФИО/подпись</w:t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709" w:header="284" w:top="536" w:footer="0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 Sans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tbl>
    <w:tblPr>
      <w:tblW w:w="5000" w:type="pct"/>
      <w:jc w:val="center"/>
      <w:tblInd w:w="0" w:type="dxa"/>
      <w:tblBorders/>
      <w:tblCellMar>
        <w:top w:w="0" w:type="dxa"/>
        <w:left w:w="115" w:type="dxa"/>
        <w:bottom w:w="0" w:type="dxa"/>
        <w:right w:w="115" w:type="dxa"/>
      </w:tblCellMar>
      <w:tblLook w:firstRow="1" w:noVBand="1" w:lastRow="0" w:firstColumn="1" w:lastColumn="0" w:noHBand="0" w:val="04a0"/>
    </w:tblPr>
    <w:tblGrid>
      <w:gridCol w:w="6215"/>
      <w:gridCol w:w="3847"/>
    </w:tblGrid>
    <w:tr>
      <w:trPr>
        <w:trHeight w:val="115" w:hRule="exact"/>
      </w:trPr>
      <w:tc>
        <w:tcPr>
          <w:tcW w:w="6215" w:type="dxa"/>
          <w:tcBorders/>
          <w:shd w:color="auto" w:fill="C00000" w:val="clear"/>
        </w:tcPr>
        <w:p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847" w:type="dxa"/>
          <w:tcBorders/>
          <w:shd w:color="auto" w:fill="C00000" w:val="clear"/>
        </w:tcPr>
        <w:p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</w:tr>
    <w:tr>
      <w:trPr/>
      <w:tc>
        <w:tcPr>
          <w:tcW w:w="6215" w:type="dxa"/>
          <w:tcBorders/>
          <w:shd w:fill="auto" w:val="clear"/>
          <w:tcMar>
            <w:top w:w="144" w:type="dxa"/>
            <w:bottom w:w="144" w:type="dxa"/>
          </w:tcMar>
          <w:vAlign w:val="center"/>
        </w:tcPr>
        <w:sdt>
          <w:sdtPr>
            <w:text/>
            <w:id w:val="64555134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alias w:val="Автор"/>
          </w:sdtPr>
          <w:sdtContent>
            <w:p>
              <w:pPr>
                <w:pStyle w:val="Footer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eastAsia="Calibri" w:ascii="Times New Roman" w:hAnsi="Times New Roman" w:eastAsiaTheme="minorHAnsi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sdtContent>
        </w:sdt>
      </w:tc>
      <w:tc>
        <w:tcPr>
          <w:tcW w:w="3847" w:type="dxa"/>
          <w:tcBorders/>
          <w:shd w:fill="auto" w:val="clear"/>
          <w:tcMar>
            <w:top w:w="144" w:type="dxa"/>
            <w:bottom w:w="144" w:type="dxa"/>
          </w:tcMar>
          <w:vAlign w:val="center"/>
        </w:tcPr>
        <w:p>
          <w:pPr>
            <w:pStyle w:val="Footer"/>
            <w:tabs>
              <w:tab w:val="clear" w:pos="4677"/>
              <w:tab w:val="clear" w:pos="9355"/>
            </w:tabs>
            <w:jc w:val="right"/>
            <w:rPr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 PAGE </w:instrText>
          </w:r>
          <w:r>
            <w:rPr>
              <w:caps/>
              <w:sz w:val="18"/>
              <w:szCs w:val="18"/>
            </w:rPr>
            <w:fldChar w:fldCharType="separate"/>
          </w:r>
          <w:r>
            <w:rPr>
              <w:caps/>
              <w:sz w:val="18"/>
              <w:szCs w:val="18"/>
            </w:rPr>
            <w:t>8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8">
          <wp:simplePos x="0" y="0"/>
          <wp:positionH relativeFrom="column">
            <wp:posOffset>5808345</wp:posOffset>
          </wp:positionH>
          <wp:positionV relativeFrom="paragraph">
            <wp:posOffset>81280</wp:posOffset>
          </wp:positionV>
          <wp:extent cx="952500" cy="687070"/>
          <wp:effectExtent l="0" t="0" r="0" b="0"/>
          <wp:wrapNone/>
          <wp:docPr id="3" name="Рисунок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58" b="0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f16b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Heading2">
    <w:name w:val="Heading 2"/>
    <w:basedOn w:val="Normal"/>
    <w:link w:val="20"/>
    <w:qFormat/>
    <w:rsid w:val="00bf6513"/>
    <w:pPr>
      <w:keepNext w:val="true"/>
      <w:spacing w:lineRule="auto" w:line="240" w:before="240" w:after="120"/>
      <w:outlineLvl w:val="1"/>
    </w:pPr>
    <w:rPr>
      <w:rFonts w:ascii="Arial" w:hAnsi="Arial"/>
      <w:b/>
      <w:i/>
      <w:szCs w:val="24"/>
      <w:lang w:val="en-GB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df16ba"/>
    <w:rPr>
      <w:rFonts w:cs="Times New Roman"/>
    </w:rPr>
  </w:style>
  <w:style w:type="character" w:styleId="Style13" w:customStyle="1">
    <w:name w:val="Текст выноски Знак"/>
    <w:basedOn w:val="DefaultParagraphFont"/>
    <w:link w:val="a6"/>
    <w:qFormat/>
    <w:rsid w:val="00571a57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676937"/>
    <w:rPr>
      <w:rFonts w:ascii="Calibri" w:hAnsi="Calibri"/>
      <w:sz w:val="22"/>
      <w:szCs w:val="22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676937"/>
    <w:rPr>
      <w:rFonts w:ascii="Calibri" w:hAnsi="Calibri"/>
      <w:sz w:val="22"/>
      <w:szCs w:val="22"/>
    </w:rPr>
  </w:style>
  <w:style w:type="character" w:styleId="2" w:customStyle="1">
    <w:name w:val="Заголовок 2 Знак"/>
    <w:basedOn w:val="DefaultParagraphFont"/>
    <w:link w:val="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styleId="Style16" w:customStyle="1">
    <w:name w:val="Основной текст_"/>
    <w:basedOn w:val="DefaultParagraphFont"/>
    <w:link w:val="4"/>
    <w:qFormat/>
    <w:rsid w:val="00bf6513"/>
    <w:rPr>
      <w:rFonts w:ascii="Calibri" w:hAnsi="Calibri" w:eastAsia="Calibri" w:cs="Calibri"/>
      <w:spacing w:val="2"/>
      <w:shd w:fill="FFFFFF" w:val="clear"/>
    </w:rPr>
  </w:style>
  <w:style w:type="character" w:styleId="1" w:customStyle="1">
    <w:name w:val="Основной текст1"/>
    <w:basedOn w:val="Style16"/>
    <w:qFormat/>
    <w:rsid w:val="00bf6513"/>
    <w:rPr>
      <w:rFonts w:ascii="Calibri" w:hAnsi="Calibri" w:eastAsia="Calibri" w:cs="Calibri"/>
      <w:color w:val="000000"/>
      <w:spacing w:val="2"/>
      <w:w w:val="100"/>
      <w:shd w:fill="FFFFFF" w:val="clear"/>
      <w:lang w:val="ru-RU"/>
    </w:rPr>
  </w:style>
  <w:style w:type="character" w:styleId="Docsubtitle2Char" w:customStyle="1">
    <w:name w:val="Doc subtitle2 Char"/>
    <w:basedOn w:val="DefaultParagraphFont"/>
    <w:link w:val="Docsubtitle2"/>
    <w:qFormat/>
    <w:rsid w:val="006151ab"/>
    <w:rPr>
      <w:rFonts w:ascii="Arial" w:hAnsi="Arial" w:eastAsia="Calibri" w:cs="" w:cstheme="minorBidi" w:eastAsiaTheme="minorHAnsi"/>
      <w:sz w:val="28"/>
      <w:szCs w:val="28"/>
      <w:lang w:val="en-GB"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/>
      <w:i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7" w:customStyle="1">
    <w:name w:val="Базовый"/>
    <w:qFormat/>
    <w:rsid w:val="00df16ba"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" w:hAnsi="Liberation Serif" w:cs="Lohit Hindi" w:eastAsia="Times New Roman"/>
      <w:color w:val="auto"/>
      <w:kern w:val="0"/>
      <w:sz w:val="24"/>
      <w:szCs w:val="24"/>
      <w:lang w:eastAsia="zh-CN" w:bidi="hi-IN" w:val="ru-RU"/>
    </w:rPr>
  </w:style>
  <w:style w:type="paragraph" w:styleId="NormalWeb">
    <w:name w:val="Normal (Web)"/>
    <w:basedOn w:val="Normal"/>
    <w:uiPriority w:val="99"/>
    <w:qFormat/>
    <w:rsid w:val="00df16b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1acd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a7"/>
    <w:qFormat/>
    <w:rsid w:val="00571a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9"/>
    <w:uiPriority w:val="99"/>
    <w:rsid w:val="006769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b"/>
    <w:uiPriority w:val="99"/>
    <w:rsid w:val="006769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B630D60F59F403CB531B268FE76FA17" w:customStyle="1">
    <w:name w:val="AB630D60F59F403CB531B268FE76FA17"/>
    <w:qFormat/>
    <w:rsid w:val="0067693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 w:customStyle="1">
    <w:name w:val="Основной текст4"/>
    <w:basedOn w:val="Normal"/>
    <w:link w:val="ac"/>
    <w:qFormat/>
    <w:rsid w:val="00bf6513"/>
    <w:pPr>
      <w:widowControl w:val="false"/>
      <w:shd w:val="clear" w:color="auto" w:fill="FFFFFF"/>
      <w:spacing w:lineRule="exact" w:line="298" w:before="420" w:after="240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styleId="Docsubtitle2" w:customStyle="1">
    <w:name w:val="Doc subtitle2"/>
    <w:basedOn w:val="Normal"/>
    <w:link w:val="Docsubtitle2Char"/>
    <w:qFormat/>
    <w:rsid w:val="006151ab"/>
    <w:pPr>
      <w:spacing w:lineRule="auto" w:line="240" w:before="0" w:after="0"/>
    </w:pPr>
    <w:rPr>
      <w:rFonts w:ascii="Arial" w:hAnsi="Arial" w:eastAsia="Calibri" w:cs="" w:cstheme="minorBidi" w:eastAsiaTheme="minorHAnsi"/>
      <w:sz w:val="28"/>
      <w:szCs w:val="28"/>
      <w:lang w:val="en-GB" w:eastAsia="en-US"/>
    </w:rPr>
  </w:style>
  <w:style w:type="paragraph" w:styleId="Doctitle" w:customStyle="1">
    <w:name w:val="Doc title"/>
    <w:basedOn w:val="Normal"/>
    <w:qFormat/>
    <w:rsid w:val="006151ab"/>
    <w:pPr>
      <w:spacing w:lineRule="auto" w:line="240" w:before="0" w:after="0"/>
    </w:pPr>
    <w:rPr>
      <w:rFonts w:ascii="Arial" w:hAnsi="Arial"/>
      <w:b/>
      <w:sz w:val="40"/>
      <w:szCs w:val="24"/>
      <w:lang w:val="en-GB" w:eastAsia="en-US"/>
    </w:rPr>
  </w:style>
  <w:style w:type="paragraph" w:styleId="Western" w:customStyle="1">
    <w:name w:val="western"/>
    <w:basedOn w:val="Normal"/>
    <w:qFormat/>
    <w:rsid w:val="00d217b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bf6513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4FD6BF7F-44CD-F848-BF32-6CBF7806F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Application>LibreOffice/6.0.1.1$Windows_x86 LibreOffice_project/60bfb1526849283ce2491346ed2aa51c465abfe6</Application>
  <Pages>8</Pages>
  <Words>1066</Words>
  <Characters>6238</Characters>
  <CharactersWithSpaces>7173</CharactersWithSpaces>
  <Paragraphs>239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2016-05-23T05:41:00Z</dcterms:created>
  <dc:creator>Copyright © Союз «Ворлдскиллс Россия»              (название компетенции)</dc:creator>
  <dc:description/>
  <dc:language>ru-RU</dc:language>
  <cp:lastModifiedBy/>
  <cp:lastPrinted>2016-05-24T09:08:00Z</cp:lastPrinted>
  <dcterms:modified xsi:type="dcterms:W3CDTF">2018-08-27T14:13:19Z</dcterms:modified>
  <cp:revision>17</cp:revision>
  <dc:subject/>
  <dc:title>Hi-Tech 2016 г.Екатеринбург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