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49CCF892" wp14:editId="5768D6B0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6C0110CD" wp14:editId="7FEE73C4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43D3C">
            <w:rPr>
              <w:rFonts w:ascii="Times New Roman" w:eastAsia="Arial Unicode MS" w:hAnsi="Times New Roman" w:cs="Times New Roman"/>
              <w:sz w:val="56"/>
              <w:szCs w:val="56"/>
            </w:rPr>
            <w:t>Промышленный дизайн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243D3C" w:rsidRDefault="00243D3C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1F6C49" w:rsidRPr="001F6C49" w:rsidRDefault="001F6C49" w:rsidP="001F6C49">
          <w:pPr>
            <w:suppressAutoHyphens/>
            <w:spacing w:after="0" w:line="240" w:lineRule="auto"/>
            <w:jc w:val="right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  <w:p w:rsidR="001F6C49" w:rsidRPr="001F6C49" w:rsidRDefault="001F6C49" w:rsidP="001F6C49">
          <w:pPr>
            <w:suppressAutoHyphens/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  <w:p w:rsidR="001F6C49" w:rsidRPr="001F6C49" w:rsidRDefault="001F6C49" w:rsidP="001F6C49">
          <w:pPr>
            <w:suppressAutoHyphens/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  <w:p w:rsidR="001F6C49" w:rsidRPr="001F6C49" w:rsidRDefault="001F6C49" w:rsidP="001F6C49">
          <w:pPr>
            <w:suppressAutoHyphens/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  <w:p w:rsidR="001F6C49" w:rsidRPr="001F6C49" w:rsidRDefault="001F6C49" w:rsidP="001F6C49">
          <w:pPr>
            <w:suppressAutoHyphens/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  <w:p w:rsidR="001F6C49" w:rsidRPr="001F6C49" w:rsidRDefault="001F6C49" w:rsidP="001F6C49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  <w:t>Комплект документов по охране труда компетенции «Промышленный дизайн»</w:t>
          </w:r>
        </w:p>
        <w:p w:rsidR="001F6C49" w:rsidRPr="001F6C49" w:rsidRDefault="001F6C49" w:rsidP="001F6C49">
          <w:pPr>
            <w:suppressAutoHyphens/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zh-CN"/>
            </w:rPr>
          </w:pPr>
        </w:p>
        <w:p w:rsidR="001F6C49" w:rsidRPr="001F6C49" w:rsidRDefault="001F6C49" w:rsidP="001F6C49">
          <w:pPr>
            <w:suppressAutoHyphens/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  <w:p w:rsidR="001F6C49" w:rsidRPr="001F6C49" w:rsidRDefault="001F6C49" w:rsidP="001F6C49">
          <w:pPr>
            <w:suppressAutoHyphens/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  <w:p w:rsidR="001F6C49" w:rsidRPr="001F6C49" w:rsidRDefault="001F6C49" w:rsidP="001F6C49">
          <w:pPr>
            <w:suppressAutoHyphens/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  <w:p w:rsidR="001F6C49" w:rsidRPr="001F6C49" w:rsidRDefault="001F6C49" w:rsidP="001F6C49">
          <w:pPr>
            <w:suppressAutoHyphens/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  <w:p w:rsidR="001F6C49" w:rsidRPr="001F6C49" w:rsidRDefault="001F6C49" w:rsidP="001F6C49">
          <w:pPr>
            <w:suppressAutoHyphens/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  <w:p w:rsidR="001F6C49" w:rsidRPr="001F6C49" w:rsidRDefault="001F6C49" w:rsidP="001F6C49">
          <w:pPr>
            <w:keepNext/>
            <w:keepLines/>
            <w:suppressAutoHyphens/>
            <w:spacing w:after="0" w:line="360" w:lineRule="auto"/>
            <w:outlineLvl w:val="0"/>
            <w:rPr>
              <w:rFonts w:ascii="Cambria" w:eastAsia="Times New Roman" w:hAnsi="Cambria" w:cs="Times New Roman"/>
              <w:b/>
              <w:bCs/>
              <w:color w:val="365F91"/>
              <w:sz w:val="28"/>
              <w:szCs w:val="28"/>
              <w:lang w:eastAsia="zh-CN"/>
            </w:rPr>
          </w:pPr>
          <w:r w:rsidRPr="001F6C49">
            <w:rPr>
              <w:rFonts w:ascii="Cambria" w:eastAsia="Times New Roman" w:hAnsi="Cambria" w:cs="Times New Roman"/>
              <w:b/>
              <w:bCs/>
              <w:color w:val="365F91"/>
              <w:sz w:val="28"/>
              <w:szCs w:val="28"/>
              <w:lang w:eastAsia="zh-CN"/>
            </w:rPr>
            <w:t>Оглавление</w:t>
          </w:r>
        </w:p>
        <w:p w:rsidR="001F6C49" w:rsidRPr="001F6C49" w:rsidRDefault="001F6C49" w:rsidP="001F6C49">
          <w:pPr>
            <w:tabs>
              <w:tab w:val="right" w:leader="dot" w:pos="9911"/>
            </w:tabs>
            <w:suppressAutoHyphens/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fldChar w:fldCharType="begin"/>
          </w: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instrText xml:space="preserve"> TOC \o "1-3" \h \z \u </w:instrText>
          </w: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fldChar w:fldCharType="separate"/>
          </w:r>
          <w:hyperlink w:anchor="__RefHeading___Toc507427594" w:history="1">
            <w:r w:rsidRPr="001F6C4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Программа инструктажа по охране труда и технике безопасности</w:t>
            </w:r>
            <w:r w:rsidRPr="001F6C4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ab/>
              <w:t>2</w:t>
            </w:r>
          </w:hyperlink>
        </w:p>
        <w:p w:rsidR="001F6C49" w:rsidRPr="001F6C49" w:rsidRDefault="001F6C49" w:rsidP="001F6C49">
          <w:pPr>
            <w:tabs>
              <w:tab w:val="right" w:leader="dot" w:pos="9911"/>
            </w:tabs>
            <w:suppressAutoHyphens/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hyperlink w:anchor="__RefHeading___Toc507427595" w:history="1">
            <w:r w:rsidRPr="001F6C4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Инструкция по охране труда для участников </w:t>
            </w:r>
            <w:r w:rsidRPr="001F6C4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ab/>
              <w:t>3</w:t>
            </w:r>
          </w:hyperlink>
        </w:p>
        <w:p w:rsidR="001F6C49" w:rsidRPr="001F6C49" w:rsidRDefault="001F6C49" w:rsidP="001F6C49">
          <w:pPr>
            <w:tabs>
              <w:tab w:val="right" w:leader="dot" w:pos="9911"/>
            </w:tabs>
            <w:suppressAutoHyphens/>
            <w:spacing w:after="0" w:line="360" w:lineRule="auto"/>
            <w:ind w:left="567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hyperlink w:anchor="__RefHeading___Toc507427596" w:history="1">
            <w:r w:rsidRPr="001F6C49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1.Общие требования охраны труда</w:t>
            </w:r>
            <w:r w:rsidRPr="001F6C49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ab/>
              <w:t>3</w:t>
            </w:r>
          </w:hyperlink>
        </w:p>
        <w:p w:rsidR="001F6C49" w:rsidRPr="001F6C49" w:rsidRDefault="001F6C49" w:rsidP="001F6C49">
          <w:pPr>
            <w:tabs>
              <w:tab w:val="right" w:leader="dot" w:pos="9911"/>
            </w:tabs>
            <w:suppressAutoHyphens/>
            <w:spacing w:after="0" w:line="360" w:lineRule="auto"/>
            <w:ind w:left="567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hyperlink w:anchor="__RefHeading___Toc507427597" w:history="1">
            <w:r w:rsidRPr="001F6C49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2.Требования охраны труда перед началом работы</w:t>
            </w:r>
            <w:r w:rsidRPr="001F6C49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ab/>
              <w:t>6</w:t>
            </w:r>
          </w:hyperlink>
        </w:p>
        <w:p w:rsidR="001F6C49" w:rsidRPr="001F6C49" w:rsidRDefault="001F6C49" w:rsidP="001F6C49">
          <w:pPr>
            <w:tabs>
              <w:tab w:val="right" w:leader="dot" w:pos="9911"/>
            </w:tabs>
            <w:suppressAutoHyphens/>
            <w:spacing w:after="0" w:line="360" w:lineRule="auto"/>
            <w:ind w:left="567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hyperlink w:anchor="__RefHeading___Toc507427598" w:history="1">
            <w:r w:rsidRPr="001F6C49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3.Требования охраны труда во время работы</w:t>
            </w:r>
            <w:r w:rsidRPr="001F6C49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ab/>
              <w:t>8</w:t>
            </w:r>
          </w:hyperlink>
        </w:p>
        <w:p w:rsidR="001F6C49" w:rsidRPr="001F6C49" w:rsidRDefault="001F6C49" w:rsidP="001F6C49">
          <w:pPr>
            <w:tabs>
              <w:tab w:val="right" w:leader="dot" w:pos="9911"/>
            </w:tabs>
            <w:suppressAutoHyphens/>
            <w:spacing w:after="0" w:line="360" w:lineRule="auto"/>
            <w:ind w:left="567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hyperlink w:anchor="__RefHeading___Toc507427599" w:history="1">
            <w:r w:rsidRPr="001F6C49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4. Требования охраны труда в аварийных ситуациях</w:t>
            </w:r>
            <w:r w:rsidRPr="001F6C49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ab/>
              <w:t>8</w:t>
            </w:r>
          </w:hyperlink>
        </w:p>
        <w:p w:rsidR="001F6C49" w:rsidRPr="001F6C49" w:rsidRDefault="001F6C49" w:rsidP="001F6C49">
          <w:pPr>
            <w:tabs>
              <w:tab w:val="right" w:leader="dot" w:pos="9911"/>
            </w:tabs>
            <w:suppressAutoHyphens/>
            <w:spacing w:after="0" w:line="360" w:lineRule="auto"/>
            <w:ind w:left="567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hyperlink w:anchor="__RefHeading___Toc507427600" w:history="1">
            <w:r w:rsidRPr="001F6C49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5.Требование охраны труда по окончании работ</w:t>
            </w:r>
            <w:r w:rsidRPr="001F6C49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ab/>
              <w:t>9</w:t>
            </w:r>
          </w:hyperlink>
        </w:p>
        <w:p w:rsidR="001F6C49" w:rsidRPr="001F6C49" w:rsidRDefault="001F6C49" w:rsidP="001F6C49">
          <w:pPr>
            <w:tabs>
              <w:tab w:val="right" w:leader="dot" w:pos="9911"/>
            </w:tabs>
            <w:suppressAutoHyphens/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hyperlink w:anchor="__RefHeading___Toc507427601" w:history="1">
            <w:r w:rsidRPr="001F6C4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Инструкция по охране труда для экспертов</w:t>
            </w:r>
            <w:r w:rsidRPr="001F6C4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ab/>
              <w:t>10</w:t>
            </w:r>
          </w:hyperlink>
        </w:p>
        <w:p w:rsidR="001F6C49" w:rsidRPr="001F6C49" w:rsidRDefault="001F6C49" w:rsidP="001F6C49">
          <w:pPr>
            <w:tabs>
              <w:tab w:val="right" w:leader="dot" w:pos="9911"/>
            </w:tabs>
            <w:suppressAutoHyphens/>
            <w:spacing w:after="0" w:line="360" w:lineRule="auto"/>
            <w:ind w:left="567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hyperlink w:anchor="__RefHeading___Toc507427602" w:history="1">
            <w:r w:rsidRPr="001F6C49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1.Общие требования охраны труда</w:t>
            </w:r>
            <w:r w:rsidRPr="001F6C4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ab/>
              <w:t>10</w:t>
            </w:r>
          </w:hyperlink>
        </w:p>
        <w:p w:rsidR="001F6C49" w:rsidRPr="001F6C49" w:rsidRDefault="001F6C49" w:rsidP="001F6C49">
          <w:pPr>
            <w:tabs>
              <w:tab w:val="right" w:leader="dot" w:pos="9911"/>
            </w:tabs>
            <w:suppressAutoHyphens/>
            <w:spacing w:after="0" w:line="360" w:lineRule="auto"/>
            <w:ind w:left="567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hyperlink w:anchor="__RefHeading___Toc507427603" w:history="1">
            <w:r w:rsidRPr="001F6C49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2.Требования охраны труда перед началом работы</w:t>
            </w:r>
            <w:r w:rsidRPr="001F6C4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ab/>
              <w:t>11</w:t>
            </w:r>
          </w:hyperlink>
        </w:p>
        <w:p w:rsidR="001F6C49" w:rsidRPr="001F6C49" w:rsidRDefault="001F6C49" w:rsidP="001F6C49">
          <w:pPr>
            <w:tabs>
              <w:tab w:val="right" w:leader="dot" w:pos="9911"/>
            </w:tabs>
            <w:suppressAutoHyphens/>
            <w:spacing w:after="0" w:line="360" w:lineRule="auto"/>
            <w:ind w:left="567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hyperlink w:anchor="__RefHeading___Toc507427604" w:history="1">
            <w:r w:rsidRPr="001F6C49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3.Требования охраны труда во время работы</w:t>
            </w:r>
            <w:r w:rsidRPr="001F6C4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ab/>
              <w:t>12</w:t>
            </w:r>
          </w:hyperlink>
        </w:p>
        <w:p w:rsidR="001F6C49" w:rsidRPr="001F6C49" w:rsidRDefault="001F6C49" w:rsidP="001F6C49">
          <w:pPr>
            <w:tabs>
              <w:tab w:val="right" w:leader="dot" w:pos="9911"/>
            </w:tabs>
            <w:suppressAutoHyphens/>
            <w:spacing w:after="0" w:line="360" w:lineRule="auto"/>
            <w:ind w:left="567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hyperlink w:anchor="__RefHeading___Toc507427605" w:history="1">
            <w:r w:rsidRPr="001F6C49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4. Требования охраны труда в аварийных ситуациях</w:t>
            </w:r>
            <w:r w:rsidRPr="001F6C4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ab/>
              <w:t>13</w:t>
            </w:r>
          </w:hyperlink>
        </w:p>
        <w:p w:rsidR="001F6C49" w:rsidRPr="001F6C49" w:rsidRDefault="001F6C49" w:rsidP="001F6C49">
          <w:pPr>
            <w:tabs>
              <w:tab w:val="right" w:leader="dot" w:pos="9911"/>
            </w:tabs>
            <w:suppressAutoHyphens/>
            <w:spacing w:after="0" w:line="360" w:lineRule="auto"/>
            <w:ind w:left="567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hyperlink w:anchor="__RefHeading___Toc507427606" w:history="1">
            <w:r w:rsidRPr="001F6C49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ru-RU"/>
              </w:rPr>
              <w:t>5.Требование охраны труда по окончании работ</w:t>
            </w:r>
            <w:r w:rsidRPr="001F6C49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ab/>
              <w:t>14</w:t>
            </w:r>
          </w:hyperlink>
        </w:p>
        <w:p w:rsidR="001F6C49" w:rsidRPr="001F6C49" w:rsidRDefault="001F6C49" w:rsidP="001F6C49">
          <w:pPr>
            <w:suppressAutoHyphens/>
            <w:spacing w:after="0" w:line="360" w:lineRule="auto"/>
            <w:rPr>
              <w:rFonts w:ascii="Calibri" w:eastAsia="Times New Roman" w:hAnsi="Calibri" w:cs="Calibri"/>
              <w:b/>
              <w:bCs/>
              <w:lang w:val="ru-RU" w:eastAsia="ru-RU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fldChar w:fldCharType="end"/>
          </w:r>
        </w:p>
        <w:p w:rsidR="001F6C49" w:rsidRPr="001F6C49" w:rsidRDefault="001F6C49" w:rsidP="001F6C49">
          <w:pPr>
            <w:suppressAutoHyphens/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  <w:p w:rsidR="001F6C49" w:rsidRPr="001F6C49" w:rsidRDefault="001F6C49" w:rsidP="001F6C49">
          <w:pPr>
            <w:keepNext/>
            <w:keepLines/>
            <w:pageBreakBefore/>
            <w:tabs>
              <w:tab w:val="num" w:pos="0"/>
            </w:tabs>
            <w:suppressAutoHyphens/>
            <w:spacing w:before="120" w:after="120" w:line="240" w:lineRule="auto"/>
            <w:ind w:firstLine="709"/>
            <w:outlineLvl w:val="0"/>
            <w:rPr>
              <w:rFonts w:ascii="Cambria" w:eastAsia="Calibri" w:hAnsi="Cambria" w:cs="Cambria"/>
              <w:b/>
              <w:bCs/>
              <w:color w:val="365F91"/>
              <w:sz w:val="28"/>
              <w:szCs w:val="28"/>
              <w:lang w:eastAsia="zh-CN"/>
            </w:rPr>
          </w:pPr>
          <w:bookmarkStart w:id="0" w:name="__RefHeading___Toc507427594"/>
          <w:bookmarkEnd w:id="0"/>
          <w:r w:rsidRPr="001F6C49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zh-CN"/>
            </w:rPr>
            <w:lastRenderedPageBreak/>
            <w:t>Инструктаж по охране труда и технике безопасности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 xml:space="preserve">3. Контроль требований охраны труда участниками и экспертами. </w:t>
          </w:r>
          <w:r w:rsidRPr="001F6C49">
            <w:rPr>
              <w:rFonts w:ascii="Times New Roman" w:eastAsia="Calibri" w:hAnsi="Times New Roman" w:cs="Times New Roman"/>
              <w:i/>
              <w:sz w:val="24"/>
              <w:szCs w:val="24"/>
              <w:lang w:eastAsia="zh-CN"/>
            </w:rPr>
            <w:t>Механизм начисления штрафных баллов</w:t>
          </w: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 xml:space="preserve"> за нарушения требований охраны труда.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6. Основные требования санитарии и личной гигиены.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7. Средства индивидуальной и коллективной защиты, необходимость их использования.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1F6C49" w:rsidRPr="001F6C49" w:rsidRDefault="001F6C49" w:rsidP="001F6C49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  <w:p w:rsidR="001F6C49" w:rsidRPr="001F6C49" w:rsidRDefault="001F6C49" w:rsidP="001F6C49">
          <w:pPr>
            <w:keepNext/>
            <w:keepLines/>
            <w:pageBreakBefore/>
            <w:tabs>
              <w:tab w:val="num" w:pos="0"/>
            </w:tabs>
            <w:suppressAutoHyphens/>
            <w:spacing w:before="120" w:after="120" w:line="240" w:lineRule="auto"/>
            <w:ind w:firstLine="709"/>
            <w:outlineLvl w:val="0"/>
            <w:rPr>
              <w:rFonts w:ascii="Cambria" w:eastAsia="Calibri" w:hAnsi="Cambria" w:cs="Cambria"/>
              <w:b/>
              <w:bCs/>
              <w:color w:val="365F91"/>
              <w:sz w:val="28"/>
              <w:szCs w:val="28"/>
              <w:lang w:eastAsia="zh-CN"/>
            </w:rPr>
          </w:pPr>
          <w:bookmarkStart w:id="1" w:name="__RefHeading___Toc507427595"/>
          <w:bookmarkEnd w:id="1"/>
          <w:r w:rsidRPr="001F6C49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zh-CN"/>
            </w:rPr>
            <w:lastRenderedPageBreak/>
            <w:t xml:space="preserve">Программа инструктажа по охране труда для участников 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  <w:p w:rsidR="001F6C49" w:rsidRPr="001F6C49" w:rsidRDefault="001F6C49" w:rsidP="001F6C49">
          <w:pPr>
            <w:keepNext/>
            <w:numPr>
              <w:ilvl w:val="1"/>
              <w:numId w:val="0"/>
            </w:numPr>
            <w:tabs>
              <w:tab w:val="num" w:pos="0"/>
            </w:tabs>
            <w:suppressAutoHyphens/>
            <w:spacing w:before="120" w:after="120" w:line="240" w:lineRule="auto"/>
            <w:ind w:firstLine="709"/>
            <w:outlineLvl w:val="1"/>
            <w:rPr>
              <w:rFonts w:ascii="Cambria" w:eastAsia="Times New Roman" w:hAnsi="Cambria" w:cs="Cambria"/>
              <w:b/>
              <w:bCs/>
              <w:i/>
              <w:iCs/>
              <w:sz w:val="28"/>
              <w:szCs w:val="28"/>
              <w:lang w:val="x-none" w:eastAsia="zh-CN"/>
            </w:rPr>
          </w:pPr>
          <w:bookmarkStart w:id="2" w:name="__RefHeading___Toc507427596"/>
          <w:bookmarkEnd w:id="2"/>
          <w:r w:rsidRPr="001F6C49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zh-CN"/>
            </w:rPr>
            <w:t>1.Общие требования охраны труда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Для участников до 14 лет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1.1. К выполнению конкурсного задания, под непосредственным руководством Экспертов или совместно с Экспертом, Компетенции «Промышленный дизайн» по стандартам «WorldSkills» допускаются участники в возрасте до 14 лет: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ознакомленные с инструкцией по охране труда;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не имеющие противопоказаний к выполнению конкурсных заданий по состоянию здоровья.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Для участников от 14 до 17 лет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1.1. К участию в конкурсе, под непосредственным руководством Экспертов Компетенции «Промышленный дизайн» по стандартам «WorldSkills» допускаются участники в возрасте от 14 до 16 лет: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ознакомленные с инструкцией по охране труда;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не имеющие противопоказаний к выполнению конкурсных заданий по состоянию здоровья.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Для участников старше 18 лет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1.1. К самостоятельному выполнению конкурсных заданий в Компетенции «Промышленный дизайн» по стандартам «WorldSkills» допускаются участники не моложе 18 лет: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ознакомленные с инструкцией по охране труда;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не имеющие противопоказаний к выполнению конкурсных заданий по состоянию здоровья.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 xml:space="preserve">- инструкции по охране труда и технике безопасности; 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не заходить за ограждения и в технические помещения;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соблюдать личную гигиену;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принимать пищу в строго отведенных местах;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самостоятельно использовать инструмент и оборудование разрешенное к выполнению конкурсного задания.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1.3. Участник возрастной группы 10-17 лет для выполнения конкурсного задания использует:</w:t>
          </w:r>
        </w:p>
        <w:tbl>
          <w:tblPr>
            <w:tblW w:w="0" w:type="auto"/>
            <w:tblInd w:w="-5" w:type="dxa"/>
            <w:tblLayout w:type="fixed"/>
            <w:tblLook w:val="0000" w:firstRow="0" w:lastRow="0" w:firstColumn="0" w:lastColumn="0" w:noHBand="0" w:noVBand="0"/>
          </w:tblPr>
          <w:tblGrid>
            <w:gridCol w:w="10036"/>
          </w:tblGrid>
          <w:tr w:rsidR="001F6C49" w:rsidRPr="001F6C49" w:rsidTr="00A92C1F">
            <w:tc>
              <w:tcPr>
                <w:tcW w:w="100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zh-CN"/>
                  </w:rPr>
                  <w:t>Наименование инструмента</w:t>
                </w:r>
              </w:p>
            </w:tc>
          </w:tr>
          <w:tr w:rsidR="001F6C49" w:rsidRPr="001F6C49" w:rsidTr="00A92C1F">
            <w:tc>
              <w:tcPr>
                <w:tcW w:w="100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Компьютер в сборе с монитором (интерактивный перьевой дисплей, перо), клавиатура и мышь</w:t>
                </w:r>
              </w:p>
            </w:tc>
          </w:tr>
          <w:tr w:rsidR="001F6C49" w:rsidRPr="001F6C49" w:rsidTr="00A92C1F">
            <w:tc>
              <w:tcPr>
                <w:tcW w:w="100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3д принтер</w:t>
                </w:r>
              </w:p>
            </w:tc>
          </w:tr>
          <w:tr w:rsidR="001F6C49" w:rsidRPr="001F6C49" w:rsidTr="00A92C1F">
            <w:tc>
              <w:tcPr>
                <w:tcW w:w="100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Лампа настольная на пантографе</w:t>
                </w:r>
              </w:p>
            </w:tc>
          </w:tr>
          <w:tr w:rsidR="001F6C49" w:rsidRPr="001F6C49" w:rsidTr="00A92C1F">
            <w:tc>
              <w:tcPr>
                <w:tcW w:w="100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NSP пластилин</w:t>
                </w:r>
              </w:p>
            </w:tc>
          </w:tr>
          <w:tr w:rsidR="001F6C49" w:rsidRPr="001F6C49" w:rsidTr="00A92C1F">
            <w:tc>
              <w:tcPr>
                <w:tcW w:w="100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 xml:space="preserve">кисти для краски, </w:t>
                </w:r>
              </w:p>
            </w:tc>
          </w:tr>
          <w:tr w:rsidR="001F6C49" w:rsidRPr="001F6C49" w:rsidTr="00A92C1F">
            <w:tc>
              <w:tcPr>
                <w:tcW w:w="100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Карандаши различной твердости, ластик, линейки, транспортир, лейкала, рейсшина, циркуль, точилка, треугольник</w:t>
                </w:r>
              </w:p>
            </w:tc>
          </w:tr>
          <w:tr w:rsidR="001F6C49" w:rsidRPr="001F6C49" w:rsidTr="00A92C1F">
            <w:tc>
              <w:tcPr>
                <w:tcW w:w="100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 xml:space="preserve">акриловые краски, </w:t>
                </w:r>
              </w:p>
            </w:tc>
          </w:tr>
          <w:tr w:rsidR="001F6C49" w:rsidRPr="001F6C49" w:rsidTr="00A92C1F">
            <w:tc>
              <w:tcPr>
                <w:tcW w:w="100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маркеры, фломастеры, цветные карандаши, восковые мелки, линеры, графитовый карандаш, ручки разных цветов и типов чернил,</w:t>
                </w:r>
              </w:p>
            </w:tc>
          </w:tr>
          <w:tr w:rsidR="001F6C49" w:rsidRPr="001F6C49" w:rsidTr="00A92C1F">
            <w:tc>
              <w:tcPr>
                <w:tcW w:w="100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перчатки</w:t>
                </w:r>
              </w:p>
            </w:tc>
          </w:tr>
          <w:tr w:rsidR="001F6C49" w:rsidRPr="001F6C49" w:rsidTr="00A92C1F">
            <w:tc>
              <w:tcPr>
                <w:tcW w:w="100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Клей момент безцветный</w:t>
                </w:r>
              </w:p>
            </w:tc>
          </w:tr>
          <w:tr w:rsidR="001F6C49" w:rsidRPr="001F6C49" w:rsidTr="00A92C1F">
            <w:tc>
              <w:tcPr>
                <w:tcW w:w="100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Плоскогубцы</w:t>
                </w:r>
              </w:p>
            </w:tc>
          </w:tr>
          <w:tr w:rsidR="001F6C49" w:rsidRPr="001F6C49" w:rsidTr="00A92C1F">
            <w:tc>
              <w:tcPr>
                <w:tcW w:w="100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Кусачки</w:t>
                </w:r>
              </w:p>
            </w:tc>
          </w:tr>
          <w:tr w:rsidR="001F6C49" w:rsidRPr="001F6C49" w:rsidTr="00A92C1F">
            <w:tc>
              <w:tcPr>
                <w:tcW w:w="100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Инструменты для скульптурной лепки</w:t>
                </w:r>
              </w:p>
            </w:tc>
          </w:tr>
          <w:tr w:rsidR="001F6C49" w:rsidRPr="001F6C49" w:rsidTr="00A92C1F">
            <w:tc>
              <w:tcPr>
                <w:tcW w:w="100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Наждачная бумага</w:t>
                </w:r>
              </w:p>
            </w:tc>
          </w:tr>
          <w:tr w:rsidR="001F6C49" w:rsidRPr="001F6C49" w:rsidTr="00A92C1F">
            <w:tc>
              <w:tcPr>
                <w:tcW w:w="100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Канцелярский нож, ножницы</w:t>
                </w:r>
              </w:p>
            </w:tc>
          </w:tr>
        </w:tbl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1.4. Участник возрастной группы 18+ для выполнения конкурсного задания использует:</w:t>
          </w:r>
        </w:p>
        <w:tbl>
          <w:tblPr>
            <w:tblW w:w="9894" w:type="dxa"/>
            <w:tblInd w:w="-5" w:type="dxa"/>
            <w:tblLayout w:type="fixed"/>
            <w:tblLook w:val="0000" w:firstRow="0" w:lastRow="0" w:firstColumn="0" w:lastColumn="0" w:noHBand="0" w:noVBand="0"/>
          </w:tblPr>
          <w:tblGrid>
            <w:gridCol w:w="9894"/>
          </w:tblGrid>
          <w:tr w:rsidR="001F6C49" w:rsidRPr="001F6C49" w:rsidTr="00A92C1F">
            <w:tc>
              <w:tcPr>
                <w:tcW w:w="98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zh-CN"/>
                  </w:rPr>
                  <w:t>Наименование оборудования</w:t>
                </w:r>
              </w:p>
            </w:tc>
          </w:tr>
          <w:tr w:rsidR="001F6C49" w:rsidRPr="001F6C49" w:rsidTr="00A92C1F">
            <w:tc>
              <w:tcPr>
                <w:tcW w:w="98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Компьютер в сборе с монитором (интерактивный перьевой дисплей, перо), клавиатура и мышь</w:t>
                </w:r>
              </w:p>
            </w:tc>
          </w:tr>
          <w:tr w:rsidR="001F6C49" w:rsidRPr="001F6C49" w:rsidTr="00A92C1F">
            <w:tc>
              <w:tcPr>
                <w:tcW w:w="98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3д принтер</w:t>
                </w:r>
              </w:p>
            </w:tc>
          </w:tr>
          <w:tr w:rsidR="001F6C49" w:rsidRPr="001F6C49" w:rsidTr="00A92C1F">
            <w:tc>
              <w:tcPr>
                <w:tcW w:w="98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Лампа настольная на пантографе</w:t>
                </w:r>
              </w:p>
            </w:tc>
          </w:tr>
          <w:tr w:rsidR="001F6C49" w:rsidRPr="001F6C49" w:rsidTr="00A92C1F">
            <w:tc>
              <w:tcPr>
                <w:tcW w:w="98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NSP пластилин</w:t>
                </w:r>
              </w:p>
            </w:tc>
          </w:tr>
          <w:tr w:rsidR="001F6C49" w:rsidRPr="001F6C49" w:rsidTr="00A92C1F">
            <w:tc>
              <w:tcPr>
                <w:tcW w:w="98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 xml:space="preserve">кисти для краски, </w:t>
                </w:r>
              </w:p>
            </w:tc>
          </w:tr>
          <w:tr w:rsidR="001F6C49" w:rsidRPr="001F6C49" w:rsidTr="00A92C1F">
            <w:tc>
              <w:tcPr>
                <w:tcW w:w="98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Карандаши различной твердости, ластик, линейки, транспортир, лейкала, рейсшина, циркуль, точилка, треугольник</w:t>
                </w:r>
              </w:p>
            </w:tc>
          </w:tr>
          <w:tr w:rsidR="001F6C49" w:rsidRPr="001F6C49" w:rsidTr="00A92C1F">
            <w:tc>
              <w:tcPr>
                <w:tcW w:w="98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 xml:space="preserve">акриловые краски, </w:t>
                </w:r>
              </w:p>
            </w:tc>
          </w:tr>
          <w:tr w:rsidR="001F6C49" w:rsidRPr="001F6C49" w:rsidTr="00A92C1F">
            <w:tc>
              <w:tcPr>
                <w:tcW w:w="98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lastRenderedPageBreak/>
                  <w:t>маркеры, фломастеры, цветные карандаши, восковые мелки, линеры, графитовый карандаш, ручки разных цветов и типов чернил,</w:t>
                </w:r>
              </w:p>
            </w:tc>
          </w:tr>
          <w:tr w:rsidR="001F6C49" w:rsidRPr="001F6C49" w:rsidTr="00A92C1F">
            <w:tc>
              <w:tcPr>
                <w:tcW w:w="98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перчатки</w:t>
                </w:r>
              </w:p>
            </w:tc>
          </w:tr>
          <w:tr w:rsidR="001F6C49" w:rsidRPr="001F6C49" w:rsidTr="00A92C1F">
            <w:tc>
              <w:tcPr>
                <w:tcW w:w="98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Клей момент безцветный</w:t>
                </w:r>
              </w:p>
            </w:tc>
          </w:tr>
          <w:tr w:rsidR="001F6C49" w:rsidRPr="001F6C49" w:rsidTr="00A92C1F">
            <w:tc>
              <w:tcPr>
                <w:tcW w:w="98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Плоскогубцы</w:t>
                </w:r>
              </w:p>
            </w:tc>
          </w:tr>
          <w:tr w:rsidR="001F6C49" w:rsidRPr="001F6C49" w:rsidTr="00A92C1F">
            <w:tc>
              <w:tcPr>
                <w:tcW w:w="98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Кусачки</w:t>
                </w:r>
              </w:p>
            </w:tc>
          </w:tr>
          <w:tr w:rsidR="001F6C49" w:rsidRPr="001F6C49" w:rsidTr="00A92C1F">
            <w:tc>
              <w:tcPr>
                <w:tcW w:w="98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Инструменты для скульптурной лепки</w:t>
                </w:r>
              </w:p>
            </w:tc>
          </w:tr>
          <w:tr w:rsidR="001F6C49" w:rsidRPr="001F6C49" w:rsidTr="00A92C1F">
            <w:tc>
              <w:tcPr>
                <w:tcW w:w="98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Наждачная бумага</w:t>
                </w:r>
              </w:p>
            </w:tc>
          </w:tr>
          <w:tr w:rsidR="001F6C49" w:rsidRPr="001F6C49" w:rsidTr="00A92C1F">
            <w:tc>
              <w:tcPr>
                <w:tcW w:w="98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Канцелярский нож, ножницы</w:t>
                </w:r>
              </w:p>
            </w:tc>
          </w:tr>
        </w:tbl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Физические: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режущие и колющие предметы;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электрический ток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повышенный шум;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повышенный уровень электромагнитного излучения;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повышенный уровень статического электричества;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повышенная яркость освещения;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повышенный уровень пульсации светового потока;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повышенное значение напряжения в электрической цепи, замыкание которой может произойти через тело человека;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повышенный или пониженный уровень освещенности;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повышенный уровень прямой и отраженной яркости монитора;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Химические: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запах от клея;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запах акриловых красок.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Психологические: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-чрезмерное напряжение внимания;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-усиленная нагрузка на зрение;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-повышенная ответственность.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1.6. Применяемые во время выполнения конкурсного задания средства индивидуальной защиты: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обувь с нескользкой подошвой и без каблуков;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резиновые перчатки;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беруши или наушники.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1.7. Знаки безопасности, используемые на рабочем месте, для обозначения присутствующих опасностей: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lastRenderedPageBreak/>
            <w:t>-</w:t>
          </w:r>
          <w:r w:rsidRPr="001F6C49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zh-CN"/>
            </w:rPr>
            <w:t xml:space="preserve"> F 04 Огнетушитель        </w:t>
          </w: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 xml:space="preserve">                                          </w:t>
          </w:r>
          <w:r w:rsidRPr="001F6C49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6405" cy="436245"/>
                <wp:effectExtent l="0" t="0" r="0" b="1905"/>
                <wp:docPr id="21" name="Рисуно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 xml:space="preserve">- </w:t>
          </w:r>
          <w:r w:rsidRPr="001F6C49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zh-CN"/>
            </w:rPr>
            <w:t> E 22 Указатель выхода</w:t>
          </w: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 xml:space="preserve">                                         </w:t>
          </w:r>
          <w:r w:rsidRPr="001F6C49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65810" cy="414655"/>
                <wp:effectExtent l="0" t="0" r="0" b="4445"/>
                <wp:docPr id="20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50" r="-26" b="-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 xml:space="preserve">- </w:t>
          </w:r>
          <w:r w:rsidRPr="001F6C49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zh-CN"/>
            </w:rPr>
            <w:t>E 23 Указатель запасного выхода</w:t>
          </w: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 xml:space="preserve">                        </w:t>
          </w:r>
          <w:r w:rsidRPr="001F6C49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808355" cy="436245"/>
                <wp:effectExtent l="0" t="0" r="0" b="1905"/>
                <wp:docPr id="19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49" r="-2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 xml:space="preserve">- </w:t>
          </w:r>
          <w:r w:rsidRPr="001F6C49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zh-CN"/>
            </w:rPr>
            <w:t xml:space="preserve">EC 01 Аптечка первой медицинской помощи      </w:t>
          </w: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 xml:space="preserve"> </w:t>
          </w:r>
          <w:r w:rsidRPr="001F6C49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67995" cy="467995"/>
                <wp:effectExtent l="0" t="0" r="8255" b="8255"/>
                <wp:docPr id="18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 xml:space="preserve">- </w:t>
          </w:r>
          <w:r w:rsidRPr="001F6C49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zh-CN"/>
            </w:rPr>
            <w:t>P 01 Запрещается курить</w:t>
          </w: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 xml:space="preserve">                                         </w:t>
          </w:r>
          <w:r w:rsidRPr="001F6C49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99745" cy="499745"/>
                <wp:effectExtent l="0" t="0" r="0" b="0"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 xml:space="preserve">- 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1.8.Запрещается находиться в рабочей зоне площадки в верхней одежде, принимать пищу и курить, употреблять во время соревнований алкогольные напитки, а также приходить на соревнования в состоянии алкогольного, наркотического или другого опьянения.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 xml:space="preserve">1.9.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совместно с экспертным сообществом принимают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1.10.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  <w:p w:rsidR="001F6C49" w:rsidRPr="001F6C49" w:rsidRDefault="001F6C49" w:rsidP="001F6C49">
          <w:pPr>
            <w:keepNext/>
            <w:numPr>
              <w:ilvl w:val="1"/>
              <w:numId w:val="0"/>
            </w:numPr>
            <w:tabs>
              <w:tab w:val="num" w:pos="0"/>
            </w:tabs>
            <w:suppressAutoHyphens/>
            <w:spacing w:before="120" w:after="120" w:line="240" w:lineRule="auto"/>
            <w:ind w:firstLine="709"/>
            <w:outlineLvl w:val="1"/>
            <w:rPr>
              <w:rFonts w:ascii="Cambria" w:eastAsia="Times New Roman" w:hAnsi="Cambria" w:cs="Cambria"/>
              <w:b/>
              <w:bCs/>
              <w:i/>
              <w:iCs/>
              <w:sz w:val="28"/>
              <w:szCs w:val="28"/>
              <w:lang w:val="x-none" w:eastAsia="zh-CN"/>
            </w:rPr>
          </w:pPr>
          <w:bookmarkStart w:id="3" w:name="__RefHeading___Toc507427597"/>
          <w:r w:rsidRPr="001F6C49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zh-CN"/>
            </w:rPr>
            <w:t xml:space="preserve">2.Требования охраны труда перед началом </w:t>
          </w:r>
          <w:bookmarkEnd w:id="3"/>
          <w:r w:rsidRPr="001F6C49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zh-CN"/>
            </w:rPr>
            <w:t>выполнения конкурсного задания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Перед началом выполнения конкурсного задания участники должны выполнить следующее: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lastRenderedPageBreak/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Проверить при необходимости таковой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2.2. Подготовить рабочее место: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разместить инструмент и расходные материалы в инструментальный шкаф;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произвести запуск оборудования на пробном образце.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2.3. Подготовить инструмент и оборудование разрешенное к самостоятельной работе:</w:t>
          </w:r>
        </w:p>
        <w:tbl>
          <w:tblPr>
            <w:tblW w:w="0" w:type="auto"/>
            <w:tblInd w:w="-5" w:type="dxa"/>
            <w:tblLayout w:type="fixed"/>
            <w:tblLook w:val="0000" w:firstRow="0" w:lastRow="0" w:firstColumn="0" w:lastColumn="0" w:noHBand="0" w:noVBand="0"/>
          </w:tblPr>
          <w:tblGrid>
            <w:gridCol w:w="3510"/>
            <w:gridCol w:w="6637"/>
          </w:tblGrid>
          <w:tr w:rsidR="001F6C49" w:rsidRPr="001F6C49" w:rsidTr="00A92C1F">
            <w:trPr>
              <w:tblHeader/>
            </w:trPr>
            <w:tc>
              <w:tcPr>
                <w:tcW w:w="35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zh-CN"/>
                  </w:rPr>
                  <w:t>Наименование инструмента или оборудования</w:t>
                </w:r>
              </w:p>
            </w:tc>
            <w:tc>
              <w:tcPr>
                <w:tcW w:w="66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zh-CN"/>
                  </w:rPr>
                  <w:t>Правила подготовки к выполнению конкурсного задания</w:t>
                </w:r>
              </w:p>
            </w:tc>
          </w:tr>
          <w:tr w:rsidR="001F6C49" w:rsidRPr="001F6C49" w:rsidTr="00A92C1F">
            <w:tc>
              <w:tcPr>
                <w:tcW w:w="35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Компьютер в сборе с монитором (интерактивный перьевой дисплей, перо), клавиатура и мышь</w:t>
                </w:r>
              </w:p>
            </w:tc>
            <w:tc>
              <w:tcPr>
                <w:tcW w:w="66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hd w:val="clear" w:color="auto" w:fill="FEFEFE"/>
                  <w:suppressAutoHyphens/>
                  <w:spacing w:before="115" w:after="115" w:line="240" w:lineRule="auto"/>
                  <w:ind w:left="115" w:right="115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ahoma" w:eastAsia="Times New Roman" w:hAnsi="Tahoma" w:cs="Tahoma"/>
                    <w:color w:val="222222"/>
                    <w:sz w:val="18"/>
                    <w:szCs w:val="18"/>
                    <w:lang w:eastAsia="zh-CN"/>
                  </w:rPr>
                  <w:t> </w:t>
                </w: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проверить исправность оборудования и приспособлений:</w:t>
                </w:r>
              </w:p>
              <w:p w:rsidR="001F6C49" w:rsidRPr="001F6C49" w:rsidRDefault="001F6C49" w:rsidP="001F6C49">
                <w:pPr>
                  <w:shd w:val="clear" w:color="auto" w:fill="FEFEFE"/>
                  <w:suppressAutoHyphens/>
                  <w:spacing w:before="115" w:after="115" w:line="240" w:lineRule="auto"/>
                  <w:ind w:left="115" w:right="115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- наличие защитных кожухов;</w:t>
                </w:r>
              </w:p>
              <w:p w:rsidR="001F6C49" w:rsidRPr="001F6C49" w:rsidRDefault="001F6C49" w:rsidP="001F6C49">
                <w:pPr>
                  <w:shd w:val="clear" w:color="auto" w:fill="FEFEFE"/>
                  <w:suppressAutoHyphens/>
                  <w:spacing w:before="115" w:after="115" w:line="240" w:lineRule="auto"/>
                  <w:ind w:left="115" w:right="115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- исправность работы мыши и клавиатуры;</w:t>
                </w:r>
              </w:p>
              <w:p w:rsidR="001F6C49" w:rsidRPr="001F6C49" w:rsidRDefault="001F6C49" w:rsidP="001F6C49">
                <w:pPr>
                  <w:shd w:val="clear" w:color="auto" w:fill="FEFEFE"/>
                  <w:suppressAutoHyphens/>
                  <w:spacing w:before="115" w:after="115" w:line="240" w:lineRule="auto"/>
                  <w:ind w:left="115" w:right="115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- исправность цветопередачи монитора;</w:t>
                </w:r>
              </w:p>
              <w:p w:rsidR="001F6C49" w:rsidRPr="001F6C49" w:rsidRDefault="001F6C49" w:rsidP="001F6C49">
                <w:pPr>
                  <w:shd w:val="clear" w:color="auto" w:fill="FEFEFE"/>
                  <w:suppressAutoHyphens/>
                  <w:spacing w:before="115" w:after="115" w:line="240" w:lineRule="auto"/>
                  <w:ind w:left="115" w:right="115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- отсутствие розеток и/или иных проводов  в зоне досягаемости;</w:t>
                </w:r>
              </w:p>
              <w:p w:rsidR="001F6C49" w:rsidRPr="001F6C49" w:rsidRDefault="001F6C49" w:rsidP="001F6C49">
                <w:pPr>
                  <w:shd w:val="clear" w:color="auto" w:fill="FEFEFE"/>
                  <w:suppressAutoHyphens/>
                  <w:spacing w:before="115" w:after="115" w:line="240" w:lineRule="auto"/>
                  <w:ind w:left="115" w:right="115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- скорость работы при полной загруженности ПК;</w:t>
                </w:r>
              </w:p>
              <w:p w:rsidR="001F6C49" w:rsidRPr="001F6C49" w:rsidRDefault="001F6C49" w:rsidP="001F6C49">
                <w:pPr>
                  <w:shd w:val="clear" w:color="auto" w:fill="FEFEFE"/>
                  <w:suppressAutoHyphens/>
                  <w:spacing w:after="80" w:line="240" w:lineRule="auto"/>
                  <w:ind w:left="115" w:right="115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  <w:t>- угол наклона экрана монитора, положения клавиатуры в целях исключения неудобных поз и длительных напряжений тела;</w:t>
                </w:r>
              </w:p>
              <w:p w:rsidR="001F6C49" w:rsidRPr="001F6C49" w:rsidRDefault="001F6C49" w:rsidP="001F6C49">
                <w:pPr>
                  <w:shd w:val="clear" w:color="auto" w:fill="FEFEFE"/>
                  <w:suppressAutoHyphens/>
                  <w:spacing w:after="80" w:line="240" w:lineRule="auto"/>
                  <w:ind w:left="115" w:right="115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  <w:t>- монитор должен находиться на расстоянии не менее 50 см от глаз (оптимально 60-70 см);</w:t>
                </w:r>
              </w:p>
              <w:p w:rsidR="001F6C49" w:rsidRPr="001F6C49" w:rsidRDefault="001F6C49" w:rsidP="001F6C49">
                <w:pPr>
                  <w:shd w:val="clear" w:color="auto" w:fill="FEFEFE"/>
                  <w:suppressAutoHyphens/>
                  <w:spacing w:after="80" w:line="240" w:lineRule="auto"/>
                  <w:ind w:left="115" w:right="115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  <w:t>- следить за тем, чтобы вентиляционные отверстия устройств ничем не были закрыты.</w:t>
                </w:r>
              </w:p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</w:pPr>
              </w:p>
            </w:tc>
          </w:tr>
          <w:tr w:rsidR="001F6C49" w:rsidRPr="001F6C49" w:rsidTr="00A92C1F">
            <w:tc>
              <w:tcPr>
                <w:tcW w:w="35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3д принтер</w:t>
                </w:r>
              </w:p>
            </w:tc>
            <w:tc>
              <w:tcPr>
                <w:tcW w:w="66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  <w:t>- запустить разогрев оборудования</w:t>
                </w:r>
              </w:p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  <w:t>- проверить включение необходимого количества сопел в работе (отключение лишних);</w:t>
                </w:r>
              </w:p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  <w:t>- проверить синхронность работы ПК и принтера;</w:t>
                </w:r>
              </w:p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  <w:t>- совершить пробный запуск тестовой модели;</w:t>
                </w:r>
              </w:p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  <w:t>- проверить отколеброванность стола печати по тестовой модели;</w:t>
                </w:r>
              </w:p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  <w:lastRenderedPageBreak/>
                  <w:t>- снять тестовую модель, протереть печатный стол;</w:t>
                </w:r>
              </w:p>
              <w:p w:rsidR="001F6C49" w:rsidRPr="001F6C49" w:rsidRDefault="001F6C49" w:rsidP="001F6C49">
                <w:pPr>
                  <w:shd w:val="clear" w:color="auto" w:fill="FEFEFE"/>
                  <w:suppressAutoHyphens/>
                  <w:spacing w:after="80" w:line="240" w:lineRule="auto"/>
                  <w:ind w:left="115" w:right="115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  <w:t>- следить за тем, чтобы вентиляционные отверстия устройств ничем не были закрыты.</w:t>
                </w:r>
              </w:p>
            </w:tc>
          </w:tr>
        </w:tbl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lastRenderedPageBreak/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 xml:space="preserve">- при работе за ПК и при печати допускается использование беруш или наушников; 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при скульптурной работе, а также при окрашевании и сборке прототипа необходимо надеть перчатки.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осмотреть и привести в порядок рабочее место;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убедиться в достаточности освещенности;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проверить (визуально) правильность подключения инструмента и оборудования в электросеть.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  <w:p w:rsidR="001F6C49" w:rsidRPr="001F6C49" w:rsidRDefault="001F6C49" w:rsidP="001F6C49">
          <w:pPr>
            <w:keepNext/>
            <w:numPr>
              <w:ilvl w:val="1"/>
              <w:numId w:val="0"/>
            </w:numPr>
            <w:tabs>
              <w:tab w:val="num" w:pos="0"/>
            </w:tabs>
            <w:suppressAutoHyphens/>
            <w:spacing w:before="120" w:after="120" w:line="240" w:lineRule="auto"/>
            <w:ind w:firstLine="709"/>
            <w:outlineLvl w:val="1"/>
            <w:rPr>
              <w:rFonts w:ascii="Cambria" w:eastAsia="Times New Roman" w:hAnsi="Cambria" w:cs="Cambria"/>
              <w:b/>
              <w:bCs/>
              <w:i/>
              <w:iCs/>
              <w:sz w:val="28"/>
              <w:szCs w:val="28"/>
              <w:lang w:val="x-none" w:eastAsia="zh-CN"/>
            </w:rPr>
          </w:pPr>
          <w:bookmarkStart w:id="4" w:name="__RefHeading___Toc507427598"/>
          <w:r w:rsidRPr="001F6C49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zh-CN"/>
            </w:rPr>
            <w:t xml:space="preserve">3.Требования охраны труда во время </w:t>
          </w:r>
          <w:bookmarkEnd w:id="4"/>
          <w:r w:rsidRPr="001F6C49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zh-CN"/>
            </w:rPr>
            <w:t>выполнения конкурсного задания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Ind w:w="-5" w:type="dxa"/>
            <w:tblLayout w:type="fixed"/>
            <w:tblLook w:val="0000" w:firstRow="0" w:lastRow="0" w:firstColumn="0" w:lastColumn="0" w:noHBand="0" w:noVBand="0"/>
          </w:tblPr>
          <w:tblGrid>
            <w:gridCol w:w="2093"/>
            <w:gridCol w:w="7806"/>
          </w:tblGrid>
          <w:tr w:rsidR="001F6C49" w:rsidRPr="001F6C49" w:rsidTr="00A92C1F">
            <w:trPr>
              <w:tblHeader/>
            </w:trPr>
            <w:tc>
              <w:tcPr>
                <w:tcW w:w="20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zh-CN"/>
                  </w:rPr>
                  <w:t>Наименование инструмента/ оборудования</w:t>
                </w:r>
              </w:p>
            </w:tc>
            <w:tc>
              <w:tcPr>
                <w:tcW w:w="7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zh-CN"/>
                  </w:rPr>
                  <w:t>Требования безопасности</w:t>
                </w:r>
              </w:p>
            </w:tc>
          </w:tr>
          <w:tr w:rsidR="001F6C49" w:rsidRPr="001F6C49" w:rsidTr="00A92C1F">
            <w:tc>
              <w:tcPr>
                <w:tcW w:w="20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  <w:t xml:space="preserve">Акриловые краски </w:t>
                </w:r>
              </w:p>
            </w:tc>
            <w:tc>
              <w:tcPr>
                <w:tcW w:w="7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hd w:val="clear" w:color="auto" w:fill="FFFFFF"/>
                  <w:suppressAutoHyphens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- убедиться в надлежащем состоянии красок;</w:t>
                </w:r>
              </w:p>
              <w:p w:rsidR="001F6C49" w:rsidRPr="001F6C49" w:rsidRDefault="001F6C49" w:rsidP="001F6C49">
                <w:pPr>
                  <w:shd w:val="clear" w:color="auto" w:fill="FFFFFF"/>
                  <w:suppressAutoHyphens/>
                  <w:spacing w:after="0" w:line="240" w:lineRule="auto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zh-CN"/>
                  </w:rPr>
                  <w:t>- при работе держать на достаточном расстоянии от ПК, принтера и проводов, не подносить к лицу.</w:t>
                </w:r>
              </w:p>
            </w:tc>
          </w:tr>
          <w:tr w:rsidR="001F6C49" w:rsidRPr="001F6C49" w:rsidTr="00A92C1F">
            <w:tc>
              <w:tcPr>
                <w:tcW w:w="20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  <w:t>Канцелярский нож</w:t>
                </w:r>
              </w:p>
            </w:tc>
            <w:tc>
              <w:tcPr>
                <w:tcW w:w="7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  <w:t>- проверить остроту лезвия на бумаге, при необходимости заменить лезвие;</w:t>
                </w:r>
              </w:p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  <w:t>- не оставлять канцелярский нож в раскрытом состоянии на столе;</w:t>
                </w:r>
              </w:p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  <w:lastRenderedPageBreak/>
                  <w:t>- не вынимать лезвие для работы из ножа, не выдвигать лезвие более, чем на три деления.</w:t>
                </w:r>
              </w:p>
            </w:tc>
          </w:tr>
          <w:tr w:rsidR="001F6C49" w:rsidRPr="001F6C49" w:rsidTr="00A92C1F">
            <w:tc>
              <w:tcPr>
                <w:tcW w:w="20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  <w:lastRenderedPageBreak/>
                  <w:t xml:space="preserve">Скульптурный инструмент </w:t>
                </w:r>
              </w:p>
            </w:tc>
            <w:tc>
              <w:tcPr>
                <w:tcW w:w="7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  <w:t>- убедиться в целостности инструмента;</w:t>
                </w:r>
              </w:p>
              <w:p w:rsidR="001F6C49" w:rsidRPr="001F6C49" w:rsidRDefault="001F6C49" w:rsidP="001F6C49">
                <w:pPr>
                  <w:suppressAutoHyphens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</w:pPr>
                <w:r w:rsidRPr="001F6C49">
                  <w:rPr>
                    <w:rFonts w:ascii="Times New Roman" w:eastAsia="Calibri" w:hAnsi="Times New Roman" w:cs="Times New Roman"/>
                    <w:sz w:val="24"/>
                    <w:szCs w:val="24"/>
                    <w:lang w:eastAsia="zh-CN"/>
                  </w:rPr>
                  <w:t>- инструменты с режущими поверхностями после использования должны находится в чехле(пенале).</w:t>
                </w:r>
              </w:p>
            </w:tc>
          </w:tr>
        </w:tbl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3.2. При выполнении конкурсных заданий и уборке рабочих мест: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запрещается прикасаться к задней панели персонального компьютера и другой оргтехники, монитора при включенном питании;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нельзя производить самостоятельно вскрытие и ремонт оборудования;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запрещается переключать разъемы интерфейсных кабелей периферийных устройств;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запрещается загромождение верхних панелей устройств бумагами и посторонними предметами;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соблюдать настоящую инструкцию;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поддерживать порядок и чистоту на рабочем месте;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выполнять конкурсные задания только исправным инструментом;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3.4. Запрещается: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иметь при себе любые средства связи или флеш-накопители;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lastRenderedPageBreak/>
            <w:t>- пользоваться любой документацией кроме предусмотренной конкурсным заданием;</w:t>
          </w:r>
        </w:p>
        <w:p w:rsidR="001F6C49" w:rsidRPr="001F6C49" w:rsidRDefault="001F6C49" w:rsidP="001F6C49">
          <w:pPr>
            <w:suppressAutoHyphens/>
            <w:spacing w:after="8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выходить с территории площадки без разрешения главного эксперта и сопровождающего лица.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  <w:p w:rsidR="001F6C49" w:rsidRPr="001F6C49" w:rsidRDefault="001F6C49" w:rsidP="001F6C49">
          <w:pPr>
            <w:keepNext/>
            <w:numPr>
              <w:ilvl w:val="1"/>
              <w:numId w:val="0"/>
            </w:numPr>
            <w:tabs>
              <w:tab w:val="num" w:pos="0"/>
            </w:tabs>
            <w:suppressAutoHyphens/>
            <w:spacing w:before="120" w:after="120" w:line="240" w:lineRule="auto"/>
            <w:ind w:firstLine="709"/>
            <w:outlineLvl w:val="1"/>
            <w:rPr>
              <w:rFonts w:ascii="Cambria" w:eastAsia="Times New Roman" w:hAnsi="Cambria" w:cs="Cambria"/>
              <w:b/>
              <w:bCs/>
              <w:i/>
              <w:iCs/>
              <w:sz w:val="28"/>
              <w:szCs w:val="28"/>
              <w:lang w:val="x-none" w:eastAsia="zh-CN"/>
            </w:rPr>
          </w:pPr>
          <w:bookmarkStart w:id="5" w:name="__RefHeading___Toc507427599"/>
          <w:bookmarkEnd w:id="5"/>
          <w:r w:rsidRPr="001F6C49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zh-CN"/>
            </w:rPr>
            <w:t>4. Требования охраны труда в аварийных ситуациях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</w:t>
          </w: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lastRenderedPageBreak/>
            <w:t>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  <w:p w:rsidR="001F6C49" w:rsidRPr="001F6C49" w:rsidRDefault="001F6C49" w:rsidP="001F6C49">
          <w:pPr>
            <w:keepNext/>
            <w:numPr>
              <w:ilvl w:val="1"/>
              <w:numId w:val="0"/>
            </w:numPr>
            <w:tabs>
              <w:tab w:val="num" w:pos="0"/>
            </w:tabs>
            <w:suppressAutoHyphens/>
            <w:spacing w:before="120" w:after="120" w:line="240" w:lineRule="auto"/>
            <w:ind w:firstLine="709"/>
            <w:outlineLvl w:val="1"/>
            <w:rPr>
              <w:rFonts w:ascii="Cambria" w:eastAsia="Times New Roman" w:hAnsi="Cambria" w:cs="Cambria"/>
              <w:b/>
              <w:bCs/>
              <w:i/>
              <w:iCs/>
              <w:sz w:val="28"/>
              <w:szCs w:val="28"/>
              <w:lang w:val="x-none" w:eastAsia="zh-CN"/>
            </w:rPr>
          </w:pPr>
          <w:bookmarkStart w:id="6" w:name="__RefHeading___Toc507427600"/>
          <w:bookmarkEnd w:id="6"/>
          <w:r w:rsidRPr="001F6C49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val="x-none" w:eastAsia="zh-CN"/>
            </w:rPr>
            <w:t>5.Требование охраны труда по окончании работ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После окончания работ каждый участник обязан: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 xml:space="preserve">5.1. Привести в порядок рабочее место. 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5.2. Убрать средства индивидуальной защиты в отведенное для хранения место.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5.3. Отключить освещение на рабочем месте.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5.4. Инструмент убрать в специально предназначенное для хранения место.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1F6C49" w:rsidRPr="001F6C49" w:rsidRDefault="001F6C49" w:rsidP="001F6C49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  <w:p w:rsidR="001F6C49" w:rsidRPr="001F6C49" w:rsidRDefault="001F6C49" w:rsidP="001F6C49">
          <w:pPr>
            <w:keepNext/>
            <w:keepLines/>
            <w:pageBreakBefore/>
            <w:tabs>
              <w:tab w:val="num" w:pos="0"/>
            </w:tabs>
            <w:suppressAutoHyphens/>
            <w:spacing w:before="120" w:after="120" w:line="240" w:lineRule="auto"/>
            <w:ind w:firstLine="709"/>
            <w:outlineLvl w:val="0"/>
            <w:rPr>
              <w:rFonts w:ascii="Cambria" w:eastAsia="Calibri" w:hAnsi="Cambria" w:cs="Cambria"/>
              <w:b/>
              <w:bCs/>
              <w:color w:val="365F91"/>
              <w:sz w:val="28"/>
              <w:szCs w:val="28"/>
              <w:lang w:eastAsia="zh-CN"/>
            </w:rPr>
          </w:pPr>
          <w:bookmarkStart w:id="7" w:name="__RefHeading___Toc507427601"/>
          <w:bookmarkEnd w:id="7"/>
          <w:r w:rsidRPr="001F6C49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zh-CN"/>
            </w:rPr>
            <w:lastRenderedPageBreak/>
            <w:t>Инструкция по охране труда для экспертов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  <w:p w:rsidR="001F6C49" w:rsidRPr="001F6C49" w:rsidRDefault="001F6C49" w:rsidP="001F6C49">
          <w:pPr>
            <w:keepNext/>
            <w:keepLines/>
            <w:tabs>
              <w:tab w:val="num" w:pos="0"/>
            </w:tabs>
            <w:suppressAutoHyphens/>
            <w:spacing w:before="120" w:after="120" w:line="240" w:lineRule="auto"/>
            <w:ind w:firstLine="709"/>
            <w:outlineLvl w:val="0"/>
            <w:rPr>
              <w:rFonts w:ascii="Cambria" w:eastAsia="Calibri" w:hAnsi="Cambria" w:cs="Cambria"/>
              <w:b/>
              <w:bCs/>
              <w:color w:val="365F91"/>
              <w:sz w:val="28"/>
              <w:szCs w:val="28"/>
              <w:lang w:eastAsia="zh-CN"/>
            </w:rPr>
          </w:pPr>
          <w:bookmarkStart w:id="8" w:name="__RefHeading___Toc507427602"/>
          <w:bookmarkEnd w:id="8"/>
          <w:r w:rsidRPr="001F6C49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zh-CN"/>
            </w:rPr>
            <w:t>1.Общие требования охраны труда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1.1. К работе в качестве эксперта Компетенции «Промышленный дизайн» допускаются Эксперты, прошедшие специальное обучение и не имеющие противопоказаний по состоянию здоровья.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1.3. В процессе контроля выполнения конкурсных заданий и нахождения на конкурсной площадке Эксперт обязан четко соблюдать: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 xml:space="preserve">- инструкции по охране труда и технике безопасности; 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расписание и график проведения конкурсного задания, установленные режимы труда и отдыха.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—</w:t>
          </w:r>
          <w:r w:rsidRPr="001F6C49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 xml:space="preserve"> </w:t>
          </w: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электрический ток;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—</w:t>
          </w:r>
          <w:r w:rsidRPr="001F6C49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 xml:space="preserve"> </w:t>
          </w: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—</w:t>
          </w:r>
          <w:r w:rsidRPr="001F6C49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 xml:space="preserve"> </w:t>
          </w: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шум, обусловленный конструкцией оргтехники;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—</w:t>
          </w:r>
          <w:r w:rsidRPr="001F6C49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 xml:space="preserve"> </w:t>
          </w: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химические вещества, выделяющиеся при работе оргтехники;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—</w:t>
          </w:r>
          <w:r w:rsidRPr="001F6C49"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  <w:t xml:space="preserve"> </w:t>
          </w: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зрительное перенапряжение при работе с ПК.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Физические: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режущие и колющие предметы.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Химические: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токсичные выделения клея и красок.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Психологические: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чрезмерное напряжение внимания, усиленная нагрузка на зрение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ответственность при выполнении своих функций.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1.5. Применяемые во время выполнения конкурсного задания средства индивидуальной защиты: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lastRenderedPageBreak/>
            <w:t>- обувь на нескользкой подошве без каблука.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1.6. Знаки безопасности, используемые на рабочих местах участников, для обозначения присутствующих опасностей: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</w:t>
          </w:r>
          <w:r w:rsidRPr="001F6C49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zh-CN"/>
            </w:rPr>
            <w:t xml:space="preserve"> F 04 Огнетушитель        </w:t>
          </w: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 xml:space="preserve">                                          </w:t>
          </w:r>
          <w:r w:rsidRPr="001F6C49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6405" cy="436245"/>
                <wp:effectExtent l="0" t="0" r="0" b="1905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В помещении Экспертов Компетенции «Промышленный дизайн»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  <w:p w:rsidR="001F6C49" w:rsidRPr="001F6C49" w:rsidRDefault="001F6C49" w:rsidP="001F6C49">
          <w:pPr>
            <w:keepNext/>
            <w:keepLines/>
            <w:tabs>
              <w:tab w:val="num" w:pos="0"/>
            </w:tabs>
            <w:suppressAutoHyphens/>
            <w:spacing w:before="120" w:after="120" w:line="240" w:lineRule="auto"/>
            <w:ind w:firstLine="709"/>
            <w:outlineLvl w:val="0"/>
            <w:rPr>
              <w:rFonts w:ascii="Cambria" w:eastAsia="Calibri" w:hAnsi="Cambria" w:cs="Cambria"/>
              <w:b/>
              <w:bCs/>
              <w:color w:val="365F91"/>
              <w:sz w:val="28"/>
              <w:szCs w:val="28"/>
              <w:lang w:eastAsia="zh-CN"/>
            </w:rPr>
          </w:pPr>
          <w:bookmarkStart w:id="9" w:name="__RefHeading___Toc507427603"/>
          <w:bookmarkEnd w:id="9"/>
          <w:r w:rsidRPr="001F6C49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zh-CN"/>
            </w:rPr>
            <w:t>2.Требования охраны труда перед началом работы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Перед началом работы Эксперты должны выполнить следующее: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2.3. Ежедневно, перед началом работ на конкурсной площадке и в помещении экспертов необходимо:</w:t>
          </w:r>
        </w:p>
        <w:p w:rsidR="001F6C49" w:rsidRPr="001F6C49" w:rsidRDefault="001F6C49" w:rsidP="001F6C49">
          <w:pPr>
            <w:tabs>
              <w:tab w:val="left" w:pos="709"/>
            </w:tabs>
            <w:suppressAutoHyphens/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осмотреть рабочие места экспертов и участников;</w:t>
          </w:r>
        </w:p>
        <w:p w:rsidR="001F6C49" w:rsidRPr="001F6C49" w:rsidRDefault="001F6C49" w:rsidP="001F6C49">
          <w:pPr>
            <w:tabs>
              <w:tab w:val="left" w:pos="709"/>
            </w:tabs>
            <w:suppressAutoHyphens/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-привести в порядок рабочее место эксперта;</w:t>
          </w:r>
        </w:p>
        <w:p w:rsidR="001F6C49" w:rsidRPr="001F6C49" w:rsidRDefault="001F6C49" w:rsidP="001F6C49">
          <w:pPr>
            <w:tabs>
              <w:tab w:val="left" w:pos="709"/>
            </w:tabs>
            <w:suppressAutoHyphens/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-проверить правильность подключения оборудования в электросеть;</w:t>
          </w:r>
        </w:p>
        <w:p w:rsidR="001F6C49" w:rsidRPr="001F6C49" w:rsidRDefault="001F6C49" w:rsidP="001F6C49">
          <w:pPr>
            <w:tabs>
              <w:tab w:val="left" w:pos="709"/>
            </w:tabs>
            <w:suppressAutoHyphens/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осмотреть инструмент и оборудование участников.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lastRenderedPageBreak/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  <w:p w:rsidR="001F6C49" w:rsidRPr="001F6C49" w:rsidRDefault="001F6C49" w:rsidP="001F6C49">
          <w:pPr>
            <w:keepNext/>
            <w:keepLines/>
            <w:tabs>
              <w:tab w:val="num" w:pos="0"/>
            </w:tabs>
            <w:suppressAutoHyphens/>
            <w:spacing w:before="120" w:after="120" w:line="240" w:lineRule="auto"/>
            <w:ind w:firstLine="709"/>
            <w:outlineLvl w:val="0"/>
            <w:rPr>
              <w:rFonts w:ascii="Cambria" w:eastAsia="Calibri" w:hAnsi="Cambria" w:cs="Cambria"/>
              <w:b/>
              <w:bCs/>
              <w:color w:val="365F91"/>
              <w:sz w:val="28"/>
              <w:szCs w:val="28"/>
              <w:lang w:eastAsia="zh-CN"/>
            </w:rPr>
          </w:pPr>
          <w:bookmarkStart w:id="10" w:name="__RefHeading___Toc507427604"/>
          <w:bookmarkEnd w:id="10"/>
          <w:r w:rsidRPr="001F6C49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zh-CN"/>
            </w:rPr>
            <w:t>3.Требования охраны труда во время работы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3.3. Во избежание поражения током запрещается: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производить самостоятельно вскрытие и ремонт оборудования;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переключать разъемы интерфейсных кабелей периферийных устройств при включенном питании;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загромождать верхние панели устройств бумагами и посторонними предметами.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3.5. Эксперту во время работы с оргтехникой: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обращать внимание на символы, высвечивающиеся на панели оборудования, не игнорировать их;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не производить включение/выключение аппаратов мокрыми руками;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не ставить на устройство емкости с водой, не класть металлические предметы;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lastRenderedPageBreak/>
            <w:t>- не эксплуатировать аппарат, если он перегрелся, стал дымиться, появился посторонний запах или звук;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не эксплуатировать аппарат, если его уронили или корпус был поврежден;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вынимать застрявшие листы можно только после отключения устройства из сети;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-запрещается перемещать аппараты включенными в сеть;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запрещается работать на аппарате с треснувшим стеклом;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обязательно мыть руки теплой водой с мылом после каждой чистки картриджей, узлов и т.д.;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просыпанный тонер, носитель немедленно собрать пылесосом или влажной ветошью.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3.7. Запрещается: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иметь при себе любые средства связи;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пользоваться любой документацией кроме предусмотренной конкурсным заданием.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3.9. При нахождении на конкурсной площадке Эксперту: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- передвигаться по конкурсной площадке не спеша, не делая резких движений, смотря под ноги;</w:t>
          </w:r>
        </w:p>
        <w:p w:rsidR="001F6C49" w:rsidRPr="001F6C49" w:rsidRDefault="001F6C49" w:rsidP="001F6C49">
          <w:pPr>
            <w:keepNext/>
            <w:keepLines/>
            <w:tabs>
              <w:tab w:val="num" w:pos="0"/>
            </w:tabs>
            <w:suppressAutoHyphens/>
            <w:spacing w:before="120" w:after="120" w:line="240" w:lineRule="auto"/>
            <w:ind w:firstLine="709"/>
            <w:outlineLvl w:val="0"/>
            <w:rPr>
              <w:rFonts w:ascii="Cambria" w:eastAsia="Calibri" w:hAnsi="Cambria" w:cs="Cambria"/>
              <w:b/>
              <w:bCs/>
              <w:color w:val="365F91"/>
              <w:sz w:val="28"/>
              <w:szCs w:val="28"/>
              <w:lang w:eastAsia="zh-CN"/>
            </w:rPr>
          </w:pPr>
          <w:bookmarkStart w:id="11" w:name="__RefHeading___Toc507427605"/>
          <w:bookmarkEnd w:id="11"/>
          <w:r w:rsidRPr="001F6C49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zh-CN"/>
            </w:rPr>
            <w:t>4. Требования охраны труда в аварийных ситуациях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Выполнение конкурсного задания продолжать только после устранения возникшей неисправности.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 xml:space="preserve"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</w:t>
          </w: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lastRenderedPageBreak/>
            <w:t>провести смену деятельности на другую, не связанную с использованием персонального компьютера и другой оргтехники.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  <w:p w:rsidR="001F6C49" w:rsidRPr="001F6C49" w:rsidRDefault="001F6C49" w:rsidP="001F6C49">
          <w:pPr>
            <w:keepNext/>
            <w:keepLines/>
            <w:tabs>
              <w:tab w:val="num" w:pos="0"/>
            </w:tabs>
            <w:suppressAutoHyphens/>
            <w:spacing w:before="120" w:after="120" w:line="240" w:lineRule="auto"/>
            <w:ind w:firstLine="709"/>
            <w:outlineLvl w:val="0"/>
            <w:rPr>
              <w:rFonts w:ascii="Cambria" w:eastAsia="Calibri" w:hAnsi="Cambria" w:cs="Cambria"/>
              <w:b/>
              <w:bCs/>
              <w:color w:val="365F91"/>
              <w:sz w:val="28"/>
              <w:szCs w:val="28"/>
              <w:lang w:eastAsia="zh-CN"/>
            </w:rPr>
          </w:pPr>
          <w:bookmarkStart w:id="12" w:name="__RefHeading___Toc507427606"/>
          <w:r w:rsidRPr="001F6C49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zh-CN"/>
            </w:rPr>
            <w:t xml:space="preserve">5.Требование охраны труда по окончании </w:t>
          </w:r>
          <w:bookmarkEnd w:id="12"/>
          <w:r w:rsidRPr="001F6C49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zh-CN"/>
            </w:rPr>
            <w:t>выполнения конкурсного задания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После окончания конкурсного дня Эксперт обязан: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 xml:space="preserve">5.2. Привести в порядок рабочее место Эксперта и проверить рабочие места участников. </w:t>
          </w:r>
        </w:p>
        <w:p w:rsidR="001F6C49" w:rsidRPr="001F6C49" w:rsidRDefault="001F6C49" w:rsidP="001F6C49">
          <w:pPr>
            <w:suppressAutoHyphens/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  <w:r w:rsidRPr="001F6C49"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1F6C49" w:rsidRPr="001F6C49" w:rsidRDefault="001F6C49" w:rsidP="001F6C49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zh-CN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  <w:bookmarkStart w:id="13" w:name="_GoBack"/>
          <w:bookmarkEnd w:id="13"/>
        </w:p>
        <w:p w:rsidR="00E961FB" w:rsidRPr="004D6E23" w:rsidRDefault="00D1634D" w:rsidP="00243D3C">
          <w:pPr>
            <w:spacing w:after="80"/>
            <w:jc w:val="both"/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sectPr w:rsidR="00E961FB" w:rsidRPr="004D6E23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4D" w:rsidRDefault="00D1634D" w:rsidP="004D6E23">
      <w:pPr>
        <w:spacing w:after="0" w:line="240" w:lineRule="auto"/>
      </w:pPr>
      <w:r>
        <w:separator/>
      </w:r>
    </w:p>
  </w:endnote>
  <w:endnote w:type="continuationSeparator" w:id="0">
    <w:p w:rsidR="00D1634D" w:rsidRDefault="00D1634D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322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F6C49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4D" w:rsidRDefault="00D1634D" w:rsidP="004D6E23">
      <w:pPr>
        <w:spacing w:after="0" w:line="240" w:lineRule="auto"/>
      </w:pPr>
      <w:r>
        <w:separator/>
      </w:r>
    </w:p>
  </w:footnote>
  <w:footnote w:type="continuationSeparator" w:id="0">
    <w:p w:rsidR="00D1634D" w:rsidRDefault="00D1634D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1F6C49"/>
    <w:rsid w:val="00243D3C"/>
    <w:rsid w:val="00250F13"/>
    <w:rsid w:val="002C57E1"/>
    <w:rsid w:val="003E7D31"/>
    <w:rsid w:val="00435F60"/>
    <w:rsid w:val="004D6E23"/>
    <w:rsid w:val="005B5B0A"/>
    <w:rsid w:val="00823846"/>
    <w:rsid w:val="009D5F75"/>
    <w:rsid w:val="00D1634D"/>
    <w:rsid w:val="00E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059F28-4033-46DE-93C3-260326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4398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User</cp:lastModifiedBy>
  <cp:revision>3</cp:revision>
  <cp:lastPrinted>2018-05-07T10:16:00Z</cp:lastPrinted>
  <dcterms:created xsi:type="dcterms:W3CDTF">2018-08-28T07:26:00Z</dcterms:created>
  <dcterms:modified xsi:type="dcterms:W3CDTF">2018-08-28T13:39:00Z</dcterms:modified>
</cp:coreProperties>
</file>